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15D1" w14:textId="565A3BD5" w:rsidR="002F3A29" w:rsidRPr="002F3A29" w:rsidRDefault="002F3A29" w:rsidP="002F3A29">
      <w:pPr>
        <w:spacing w:after="0" w:line="288" w:lineRule="auto"/>
        <w:jc w:val="center"/>
        <w:rPr>
          <w:rFonts w:ascii="Times New Roman" w:hAnsi="Times New Roman" w:cs="Times New Roman"/>
          <w:noProof/>
        </w:rPr>
      </w:pPr>
    </w:p>
    <w:p w14:paraId="6989C844" w14:textId="5EB634F7" w:rsidR="002F3A29" w:rsidRPr="002F3A29" w:rsidRDefault="0074452C" w:rsidP="002F3A29">
      <w:pPr>
        <w:spacing w:after="0" w:line="288" w:lineRule="auto"/>
        <w:rPr>
          <w:rFonts w:ascii="Times New Roman" w:hAnsi="Times New Roman" w:cs="Times New Roman"/>
        </w:rPr>
      </w:pPr>
      <w:r w:rsidRPr="00F60890">
        <w:rPr>
          <w:b/>
          <w:noProof/>
        </w:rPr>
        <w:drawing>
          <wp:anchor distT="0" distB="0" distL="114300" distR="114300" simplePos="0" relativeHeight="251659264" behindDoc="0" locked="0" layoutInCell="1" allowOverlap="1" wp14:anchorId="1F6EDEFE" wp14:editId="0F1AD8BA">
            <wp:simplePos x="0" y="0"/>
            <wp:positionH relativeFrom="margin">
              <wp:align>center</wp:align>
            </wp:positionH>
            <wp:positionV relativeFrom="margin">
              <wp:posOffset>200025</wp:posOffset>
            </wp:positionV>
            <wp:extent cx="1419225" cy="762000"/>
            <wp:effectExtent l="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19225" cy="762000"/>
                    </a:xfrm>
                    <a:prstGeom prst="rect">
                      <a:avLst/>
                    </a:prstGeom>
                    <a:noFill/>
                    <a:ln w="1">
                      <a:noFill/>
                      <a:miter lim="800000"/>
                      <a:headEnd/>
                      <a:tailEnd/>
                    </a:ln>
                    <a:effectLst/>
                  </pic:spPr>
                </pic:pic>
              </a:graphicData>
            </a:graphic>
          </wp:anchor>
        </w:drawing>
      </w:r>
    </w:p>
    <w:p w14:paraId="65D4D4A2" w14:textId="77777777" w:rsidR="002F3A29" w:rsidRPr="002F3A29" w:rsidRDefault="002F3A29" w:rsidP="002F3A29">
      <w:pPr>
        <w:spacing w:after="0" w:line="288" w:lineRule="auto"/>
        <w:rPr>
          <w:rFonts w:ascii="Times New Roman" w:hAnsi="Times New Roman" w:cs="Times New Roman"/>
        </w:rPr>
      </w:pPr>
    </w:p>
    <w:p w14:paraId="30EE3553" w14:textId="77777777" w:rsidR="002F3A29" w:rsidRPr="002F3A29" w:rsidRDefault="002F3A29" w:rsidP="002F3A29">
      <w:pPr>
        <w:spacing w:after="0" w:line="288" w:lineRule="auto"/>
        <w:rPr>
          <w:rFonts w:ascii="Times New Roman" w:hAnsi="Times New Roman" w:cs="Times New Roman"/>
        </w:rPr>
      </w:pPr>
    </w:p>
    <w:p w14:paraId="3D808F43" w14:textId="77777777" w:rsidR="002F3A29" w:rsidRPr="002F3A29" w:rsidRDefault="002F3A29" w:rsidP="002F3A29">
      <w:pPr>
        <w:spacing w:after="0" w:line="288" w:lineRule="auto"/>
        <w:jc w:val="center"/>
        <w:rPr>
          <w:rFonts w:ascii="Times New Roman" w:hAnsi="Times New Roman" w:cs="Times New Roman"/>
          <w:b/>
          <w:bCs/>
          <w:noProof/>
          <w:sz w:val="36"/>
          <w:szCs w:val="36"/>
        </w:rPr>
      </w:pPr>
    </w:p>
    <w:p w14:paraId="0804DC94" w14:textId="77777777" w:rsidR="002F3A29" w:rsidRPr="002F3A29" w:rsidRDefault="002F3A29" w:rsidP="002F3A29">
      <w:pPr>
        <w:spacing w:after="0" w:line="288" w:lineRule="auto"/>
        <w:jc w:val="center"/>
        <w:rPr>
          <w:rFonts w:ascii="Times New Roman" w:hAnsi="Times New Roman" w:cs="Times New Roman"/>
          <w:b/>
          <w:bCs/>
          <w:noProof/>
          <w:sz w:val="36"/>
          <w:szCs w:val="36"/>
        </w:rPr>
      </w:pPr>
    </w:p>
    <w:p w14:paraId="3D8EC812" w14:textId="77777777" w:rsidR="002F3A29" w:rsidRPr="002F3A29" w:rsidRDefault="002F3A29" w:rsidP="002F3A29">
      <w:pPr>
        <w:spacing w:after="0" w:line="288" w:lineRule="auto"/>
        <w:jc w:val="center"/>
        <w:rPr>
          <w:rFonts w:ascii="Times New Roman" w:hAnsi="Times New Roman" w:cs="Times New Roman"/>
          <w:b/>
          <w:bCs/>
          <w:noProof/>
          <w:sz w:val="36"/>
          <w:szCs w:val="36"/>
        </w:rPr>
      </w:pPr>
    </w:p>
    <w:p w14:paraId="299E3E1F" w14:textId="77777777" w:rsidR="002F3A29" w:rsidRPr="002F3A29" w:rsidRDefault="002F3A29" w:rsidP="002F3A29">
      <w:pPr>
        <w:spacing w:after="0" w:line="288" w:lineRule="auto"/>
        <w:jc w:val="center"/>
        <w:rPr>
          <w:rFonts w:ascii="Times New Roman" w:hAnsi="Times New Roman" w:cs="Times New Roman"/>
          <w:b/>
          <w:bCs/>
          <w:noProof/>
          <w:sz w:val="36"/>
          <w:szCs w:val="36"/>
        </w:rPr>
      </w:pPr>
    </w:p>
    <w:p w14:paraId="36C1EE19" w14:textId="77777777" w:rsidR="002F3A29" w:rsidRPr="002F3A29" w:rsidRDefault="002F3A29" w:rsidP="002F3A29">
      <w:pPr>
        <w:spacing w:after="0" w:line="288" w:lineRule="auto"/>
        <w:jc w:val="center"/>
        <w:rPr>
          <w:rFonts w:ascii="Times New Roman" w:hAnsi="Times New Roman" w:cs="Times New Roman"/>
          <w:b/>
          <w:bCs/>
          <w:noProof/>
          <w:sz w:val="40"/>
          <w:szCs w:val="36"/>
        </w:rPr>
      </w:pPr>
    </w:p>
    <w:p w14:paraId="48D80FD2"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2"/>
          <w:lang w:val="sr-Cyrl-RS"/>
        </w:rPr>
      </w:pPr>
      <w:r w:rsidRPr="002F3A29">
        <w:rPr>
          <w:rFonts w:ascii="Times New Roman" w:hAnsi="Times New Roman" w:cs="Times New Roman"/>
          <w:b/>
          <w:bCs/>
          <w:sz w:val="36"/>
          <w:szCs w:val="32"/>
        </w:rPr>
        <w:t xml:space="preserve">ПРАВИЛНИК О </w:t>
      </w:r>
      <w:r w:rsidRPr="002F3A29">
        <w:rPr>
          <w:rFonts w:ascii="Times New Roman" w:hAnsi="Times New Roman" w:cs="Times New Roman"/>
          <w:b/>
          <w:bCs/>
          <w:sz w:val="36"/>
          <w:szCs w:val="32"/>
          <w:lang w:val="sr-Cyrl-RS"/>
        </w:rPr>
        <w:t>РАЧУНОВОДСТВУ И РАЧУНОВОДСТВЕНИМ ПОЛИТИКАМА</w:t>
      </w:r>
    </w:p>
    <w:p w14:paraId="23E3C3DB"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6"/>
        </w:rPr>
      </w:pPr>
    </w:p>
    <w:p w14:paraId="73DD76DB"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6"/>
        </w:rPr>
      </w:pPr>
    </w:p>
    <w:p w14:paraId="1225A8A5"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6"/>
        </w:rPr>
      </w:pPr>
    </w:p>
    <w:p w14:paraId="49C389CC"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6"/>
        </w:rPr>
      </w:pPr>
    </w:p>
    <w:p w14:paraId="6D8A385D"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6"/>
        </w:rPr>
      </w:pPr>
    </w:p>
    <w:p w14:paraId="6AA13F25"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6"/>
        </w:rPr>
      </w:pPr>
    </w:p>
    <w:p w14:paraId="470055EB"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6"/>
        </w:rPr>
      </w:pPr>
    </w:p>
    <w:p w14:paraId="72ECEC4A" w14:textId="77777777" w:rsidR="002F3A29" w:rsidRPr="002F3A29" w:rsidRDefault="002F3A29" w:rsidP="002F3A29">
      <w:pPr>
        <w:tabs>
          <w:tab w:val="left" w:pos="3585"/>
        </w:tabs>
        <w:spacing w:after="0" w:line="288" w:lineRule="auto"/>
        <w:jc w:val="center"/>
        <w:rPr>
          <w:rFonts w:ascii="Times New Roman" w:hAnsi="Times New Roman" w:cs="Times New Roman"/>
          <w:b/>
          <w:bCs/>
          <w:sz w:val="36"/>
          <w:szCs w:val="36"/>
        </w:rPr>
      </w:pPr>
    </w:p>
    <w:p w14:paraId="0631BD82" w14:textId="77777777" w:rsidR="002F3A29" w:rsidRPr="002F3A29" w:rsidRDefault="002F3A29" w:rsidP="002F3A29">
      <w:pPr>
        <w:tabs>
          <w:tab w:val="left" w:pos="3585"/>
        </w:tabs>
        <w:spacing w:after="0" w:line="288" w:lineRule="auto"/>
        <w:rPr>
          <w:rFonts w:ascii="Times New Roman" w:hAnsi="Times New Roman" w:cs="Times New Roman"/>
          <w:b/>
          <w:bCs/>
          <w:sz w:val="24"/>
          <w:szCs w:val="24"/>
          <w:lang w:val="sr-Cyrl-RS"/>
        </w:rPr>
      </w:pPr>
    </w:p>
    <w:p w14:paraId="3D3FE9FC" w14:textId="77777777" w:rsidR="002F3A29" w:rsidRPr="002F3A29" w:rsidRDefault="002F3A29" w:rsidP="002F3A29">
      <w:pPr>
        <w:tabs>
          <w:tab w:val="left" w:pos="3585"/>
        </w:tabs>
        <w:spacing w:after="0" w:line="288" w:lineRule="auto"/>
        <w:rPr>
          <w:rFonts w:ascii="Times New Roman" w:hAnsi="Times New Roman" w:cs="Times New Roman"/>
          <w:b/>
          <w:bCs/>
          <w:sz w:val="24"/>
          <w:szCs w:val="24"/>
          <w:lang w:val="sr-Cyrl-RS"/>
        </w:rPr>
      </w:pPr>
    </w:p>
    <w:p w14:paraId="58004681" w14:textId="77777777" w:rsidR="002F3A29" w:rsidRPr="002F3A29" w:rsidRDefault="002F3A29" w:rsidP="002F3A29">
      <w:pPr>
        <w:tabs>
          <w:tab w:val="left" w:pos="3585"/>
        </w:tabs>
        <w:spacing w:after="0" w:line="288" w:lineRule="auto"/>
        <w:rPr>
          <w:rFonts w:ascii="Times New Roman" w:hAnsi="Times New Roman" w:cs="Times New Roman"/>
          <w:b/>
          <w:bCs/>
          <w:sz w:val="24"/>
          <w:szCs w:val="24"/>
          <w:lang w:val="sr-Cyrl-RS"/>
        </w:rPr>
      </w:pPr>
    </w:p>
    <w:p w14:paraId="1D9DBA87" w14:textId="77777777" w:rsidR="002F3A29" w:rsidRPr="002F3A29" w:rsidRDefault="002F3A29" w:rsidP="002F3A29">
      <w:pPr>
        <w:tabs>
          <w:tab w:val="left" w:pos="3585"/>
        </w:tabs>
        <w:spacing w:after="0" w:line="288" w:lineRule="auto"/>
        <w:rPr>
          <w:rFonts w:ascii="Times New Roman" w:hAnsi="Times New Roman" w:cs="Times New Roman"/>
          <w:b/>
          <w:bCs/>
          <w:sz w:val="24"/>
          <w:szCs w:val="24"/>
          <w:lang w:val="sr-Cyrl-RS"/>
        </w:rPr>
      </w:pPr>
    </w:p>
    <w:p w14:paraId="47098397" w14:textId="566D7484" w:rsidR="002F3A29" w:rsidRPr="002F3A29" w:rsidRDefault="0074452C" w:rsidP="002F3A29">
      <w:pPr>
        <w:tabs>
          <w:tab w:val="left" w:pos="3585"/>
        </w:tabs>
        <w:spacing w:after="0" w:line="288" w:lineRule="auto"/>
        <w:jc w:val="center"/>
        <w:rPr>
          <w:rFonts w:ascii="Times New Roman" w:hAnsi="Times New Roman" w:cs="Times New Roman"/>
          <w:b/>
          <w:bCs/>
          <w:sz w:val="28"/>
          <w:szCs w:val="24"/>
          <w:lang w:val="sr-Cyrl-RS"/>
        </w:rPr>
      </w:pPr>
      <w:r>
        <w:rPr>
          <w:rFonts w:ascii="Times New Roman" w:hAnsi="Times New Roman" w:cs="Times New Roman"/>
          <w:b/>
          <w:bCs/>
          <w:sz w:val="28"/>
          <w:szCs w:val="24"/>
          <w:lang w:val="sr-Cyrl-RS"/>
        </w:rPr>
        <w:t>Крупањ</w:t>
      </w:r>
      <w:r w:rsidR="0003166B">
        <w:rPr>
          <w:rFonts w:ascii="Times New Roman" w:hAnsi="Times New Roman" w:cs="Times New Roman"/>
          <w:b/>
          <w:bCs/>
          <w:sz w:val="28"/>
          <w:szCs w:val="24"/>
          <w:lang w:val="sr-Cyrl-RS"/>
        </w:rPr>
        <w:t>, новембар</w:t>
      </w:r>
      <w:bookmarkStart w:id="0" w:name="_GoBack"/>
      <w:bookmarkEnd w:id="0"/>
      <w:r w:rsidR="00E27CB4">
        <w:rPr>
          <w:rFonts w:ascii="Times New Roman" w:hAnsi="Times New Roman" w:cs="Times New Roman"/>
          <w:b/>
          <w:bCs/>
          <w:sz w:val="28"/>
          <w:szCs w:val="24"/>
          <w:lang w:val="sr-Cyrl-RS"/>
        </w:rPr>
        <w:t xml:space="preserve"> 2020</w:t>
      </w:r>
      <w:r w:rsidR="002F3A29" w:rsidRPr="002F3A29">
        <w:rPr>
          <w:rFonts w:ascii="Times New Roman" w:hAnsi="Times New Roman" w:cs="Times New Roman"/>
          <w:b/>
          <w:bCs/>
          <w:sz w:val="28"/>
          <w:szCs w:val="24"/>
          <w:lang w:val="sr-Cyrl-RS"/>
        </w:rPr>
        <w:t>. године</w:t>
      </w:r>
    </w:p>
    <w:p w14:paraId="530A1AAF" w14:textId="77777777" w:rsidR="002F3A29" w:rsidRPr="002F3A29" w:rsidRDefault="002F3A29">
      <w:pPr>
        <w:rPr>
          <w:rFonts w:ascii="Times New Roman" w:hAnsi="Times New Roman" w:cs="Times New Roman"/>
          <w:b/>
          <w:bCs/>
          <w:sz w:val="24"/>
          <w:szCs w:val="24"/>
          <w:lang w:val="sr-Cyrl-RS"/>
        </w:rPr>
      </w:pPr>
      <w:r w:rsidRPr="002F3A29">
        <w:rPr>
          <w:rFonts w:ascii="Times New Roman" w:hAnsi="Times New Roman" w:cs="Times New Roman"/>
          <w:b/>
          <w:bCs/>
          <w:sz w:val="24"/>
          <w:szCs w:val="24"/>
          <w:lang w:val="sr-Cyrl-RS"/>
        </w:rPr>
        <w:br w:type="page"/>
      </w:r>
    </w:p>
    <w:p w14:paraId="45AE9BD1" w14:textId="4711DF87" w:rsidR="002F3A29" w:rsidRPr="00E27CB4" w:rsidRDefault="00950D6B" w:rsidP="00940C48">
      <w:pPr>
        <w:tabs>
          <w:tab w:val="left" w:pos="3585"/>
        </w:tabs>
        <w:spacing w:after="0" w:line="288" w:lineRule="auto"/>
        <w:ind w:firstLine="851"/>
        <w:jc w:val="both"/>
        <w:rPr>
          <w:rFonts w:ascii="Times New Roman" w:hAnsi="Times New Roman" w:cs="Times New Roman"/>
          <w:sz w:val="24"/>
          <w:szCs w:val="24"/>
          <w:lang w:val="sr-Cyrl-RS"/>
        </w:rPr>
      </w:pPr>
      <w:r w:rsidRPr="00940C48">
        <w:rPr>
          <w:rFonts w:ascii="Times New Roman" w:hAnsi="Times New Roman" w:cs="Times New Roman"/>
          <w:bCs/>
          <w:sz w:val="24"/>
          <w:szCs w:val="24"/>
          <w:lang w:val="sr-Cyrl-RS"/>
        </w:rPr>
        <w:lastRenderedPageBreak/>
        <w:t xml:space="preserve">На основу </w:t>
      </w:r>
      <w:r w:rsidR="00CE3500" w:rsidRPr="00940C48">
        <w:rPr>
          <w:rFonts w:ascii="Times New Roman" w:hAnsi="Times New Roman" w:cs="Times New Roman"/>
          <w:bCs/>
          <w:sz w:val="24"/>
          <w:szCs w:val="24"/>
          <w:lang w:val="sr-Cyrl-RS"/>
        </w:rPr>
        <w:t xml:space="preserve">члана 8. </w:t>
      </w:r>
      <w:r w:rsidR="002F3A29" w:rsidRPr="00940C48">
        <w:rPr>
          <w:rFonts w:ascii="Times New Roman" w:hAnsi="Times New Roman" w:cs="Times New Roman"/>
          <w:bCs/>
          <w:sz w:val="24"/>
          <w:szCs w:val="24"/>
          <w:lang w:val="sr-Cyrl-RS"/>
        </w:rPr>
        <w:t xml:space="preserve">Закона о рачуноводству </w:t>
      </w:r>
      <w:bookmarkStart w:id="1" w:name="_Hlk60034632"/>
      <w:r w:rsidR="002F3A29" w:rsidRPr="00940C48">
        <w:rPr>
          <w:rFonts w:ascii="Times New Roman" w:hAnsi="Times New Roman" w:cs="Times New Roman"/>
          <w:sz w:val="24"/>
          <w:szCs w:val="24"/>
          <w:lang w:val="sr-Cyrl-RS"/>
        </w:rPr>
        <w:t xml:space="preserve">(„Сл. гласник РС“, бр. </w:t>
      </w:r>
      <w:bookmarkEnd w:id="1"/>
      <w:r w:rsidR="002F3A29" w:rsidRPr="00940C48">
        <w:rPr>
          <w:rFonts w:ascii="Times New Roman" w:hAnsi="Times New Roman" w:cs="Times New Roman"/>
          <w:sz w:val="24"/>
          <w:szCs w:val="24"/>
          <w:lang w:val="sr-Cyrl-RS"/>
        </w:rPr>
        <w:t>73/2019)</w:t>
      </w:r>
      <w:r w:rsidR="008A322E" w:rsidRPr="00940C48">
        <w:rPr>
          <w:rFonts w:ascii="Times New Roman" w:hAnsi="Times New Roman" w:cs="Times New Roman"/>
          <w:sz w:val="24"/>
          <w:szCs w:val="24"/>
          <w:lang w:val="sr-Cyrl-RS"/>
        </w:rPr>
        <w:t xml:space="preserve">, </w:t>
      </w:r>
      <w:r w:rsidR="008A322E" w:rsidRPr="00940C48">
        <w:rPr>
          <w:rFonts w:ascii="Times New Roman" w:hAnsi="Times New Roman" w:cs="Times New Roman"/>
          <w:sz w:val="24"/>
          <w:lang w:val="sr-Cyrl-RS"/>
        </w:rPr>
        <w:t>Међународн</w:t>
      </w:r>
      <w:r w:rsidRPr="00940C48">
        <w:rPr>
          <w:rFonts w:ascii="Times New Roman" w:hAnsi="Times New Roman" w:cs="Times New Roman"/>
          <w:sz w:val="24"/>
          <w:lang w:val="sr-Cyrl-RS"/>
        </w:rPr>
        <w:t xml:space="preserve">их </w:t>
      </w:r>
      <w:r w:rsidR="008A322E" w:rsidRPr="00940C48">
        <w:rPr>
          <w:rFonts w:ascii="Times New Roman" w:hAnsi="Times New Roman" w:cs="Times New Roman"/>
          <w:sz w:val="24"/>
          <w:lang w:val="sr-Cyrl-RS"/>
        </w:rPr>
        <w:t>стандард</w:t>
      </w:r>
      <w:r w:rsidRPr="00940C48">
        <w:rPr>
          <w:rFonts w:ascii="Times New Roman" w:hAnsi="Times New Roman" w:cs="Times New Roman"/>
          <w:sz w:val="24"/>
          <w:lang w:val="sr-Cyrl-RS"/>
        </w:rPr>
        <w:t>а</w:t>
      </w:r>
      <w:r w:rsidR="008A322E" w:rsidRPr="00940C48">
        <w:rPr>
          <w:rFonts w:ascii="Times New Roman" w:hAnsi="Times New Roman" w:cs="Times New Roman"/>
          <w:sz w:val="24"/>
          <w:lang w:val="sr-Cyrl-RS"/>
        </w:rPr>
        <w:t xml:space="preserve"> финансијског извештавања за мала и средња правна лица </w:t>
      </w:r>
      <w:r w:rsidR="000859DE" w:rsidRPr="00940C48">
        <w:rPr>
          <w:rFonts w:ascii="Times New Roman" w:hAnsi="Times New Roman" w:cs="Times New Roman"/>
          <w:sz w:val="24"/>
          <w:lang w:val="sr-Cyrl-RS"/>
        </w:rPr>
        <w:t>(„Службени гласник РС“, бр. 83/2018</w:t>
      </w:r>
      <w:r w:rsidR="000859DE" w:rsidRPr="00940C48">
        <w:rPr>
          <w:rFonts w:ascii="Times New Roman" w:hAnsi="Times New Roman" w:cs="Times New Roman"/>
          <w:sz w:val="24"/>
        </w:rPr>
        <w:t xml:space="preserve">) </w:t>
      </w:r>
      <w:r w:rsidR="00E27CB4">
        <w:rPr>
          <w:rFonts w:ascii="Times New Roman" w:hAnsi="Times New Roman" w:cs="Times New Roman"/>
          <w:sz w:val="24"/>
          <w:szCs w:val="24"/>
          <w:lang w:val="sr-Cyrl-RS"/>
        </w:rPr>
        <w:t>и члана 35</w:t>
      </w:r>
      <w:r w:rsidR="002F3A29" w:rsidRPr="00940C48">
        <w:rPr>
          <w:rFonts w:ascii="Times New Roman" w:hAnsi="Times New Roman" w:cs="Times New Roman"/>
          <w:sz w:val="24"/>
          <w:szCs w:val="24"/>
        </w:rPr>
        <w:t>.</w:t>
      </w:r>
      <w:r w:rsidR="002F3A29" w:rsidRPr="00940C48">
        <w:rPr>
          <w:rFonts w:ascii="Times New Roman" w:hAnsi="Times New Roman" w:cs="Times New Roman"/>
          <w:sz w:val="24"/>
          <w:szCs w:val="24"/>
          <w:lang w:val="sr-Cyrl-RS"/>
        </w:rPr>
        <w:t xml:space="preserve"> С</w:t>
      </w:r>
      <w:r w:rsidR="00E27CB4">
        <w:rPr>
          <w:rFonts w:ascii="Times New Roman" w:hAnsi="Times New Roman" w:cs="Times New Roman"/>
          <w:sz w:val="24"/>
          <w:szCs w:val="24"/>
          <w:lang w:val="sr-Cyrl-RS"/>
        </w:rPr>
        <w:t>татута ЈП „Пут“Крупањ број 955. од 21.12.2016</w:t>
      </w:r>
      <w:r w:rsidR="0003166B">
        <w:rPr>
          <w:rFonts w:ascii="Times New Roman" w:hAnsi="Times New Roman" w:cs="Times New Roman"/>
          <w:sz w:val="24"/>
          <w:szCs w:val="24"/>
          <w:lang w:val="sr-Cyrl-RS"/>
        </w:rPr>
        <w:t>. године, Надзорни одбор ЈП „Пут</w:t>
      </w:r>
      <w:r w:rsidR="002F3A29" w:rsidRPr="00940C48">
        <w:rPr>
          <w:rFonts w:ascii="Times New Roman" w:hAnsi="Times New Roman" w:cs="Times New Roman"/>
          <w:sz w:val="24"/>
          <w:szCs w:val="24"/>
          <w:lang w:val="sr-Cyrl-RS"/>
        </w:rPr>
        <w:t>“</w:t>
      </w:r>
      <w:r w:rsidR="0003166B">
        <w:rPr>
          <w:rFonts w:ascii="Times New Roman" w:hAnsi="Times New Roman" w:cs="Times New Roman"/>
          <w:sz w:val="24"/>
          <w:szCs w:val="24"/>
          <w:lang w:val="sr-Cyrl-RS"/>
        </w:rPr>
        <w:t>Крупањ</w:t>
      </w:r>
      <w:r w:rsidR="002F3A29" w:rsidRPr="00940C48">
        <w:rPr>
          <w:rFonts w:ascii="Times New Roman" w:hAnsi="Times New Roman" w:cs="Times New Roman"/>
          <w:sz w:val="24"/>
          <w:szCs w:val="24"/>
          <w:lang w:val="sr-Cyrl-RS"/>
        </w:rPr>
        <w:t xml:space="preserve">, </w:t>
      </w:r>
      <w:r w:rsidR="002F3A29" w:rsidRPr="00E27CB4">
        <w:rPr>
          <w:rFonts w:ascii="Times New Roman" w:hAnsi="Times New Roman" w:cs="Times New Roman"/>
          <w:sz w:val="24"/>
          <w:szCs w:val="24"/>
          <w:lang w:val="sr-Cyrl-RS"/>
        </w:rPr>
        <w:t>на седници одржаној дана 30.11.2020. године доноси:</w:t>
      </w:r>
    </w:p>
    <w:p w14:paraId="569C7E83" w14:textId="77777777" w:rsidR="002F3A29" w:rsidRPr="00E27CB4" w:rsidRDefault="002F3A29" w:rsidP="00940C48">
      <w:pPr>
        <w:spacing w:after="0" w:line="288" w:lineRule="auto"/>
        <w:ind w:firstLine="851"/>
        <w:jc w:val="both"/>
        <w:rPr>
          <w:rFonts w:ascii="Times New Roman" w:hAnsi="Times New Roman" w:cs="Times New Roman"/>
          <w:b/>
          <w:bCs/>
          <w:sz w:val="20"/>
          <w:szCs w:val="24"/>
          <w:lang w:val="sr-Cyrl-RS"/>
        </w:rPr>
      </w:pPr>
    </w:p>
    <w:p w14:paraId="4CAE3C69" w14:textId="77777777" w:rsidR="002F3A29" w:rsidRPr="002F3A29" w:rsidRDefault="002F3A29" w:rsidP="00940C48">
      <w:pPr>
        <w:tabs>
          <w:tab w:val="left" w:pos="3585"/>
        </w:tabs>
        <w:spacing w:after="0" w:line="288" w:lineRule="auto"/>
        <w:jc w:val="center"/>
        <w:rPr>
          <w:rFonts w:ascii="Times New Roman" w:hAnsi="Times New Roman" w:cs="Times New Roman"/>
          <w:b/>
          <w:bCs/>
          <w:sz w:val="28"/>
          <w:szCs w:val="32"/>
          <w:lang w:val="sr-Cyrl-RS"/>
        </w:rPr>
      </w:pPr>
      <w:r w:rsidRPr="002F3A29">
        <w:rPr>
          <w:rFonts w:ascii="Times New Roman" w:hAnsi="Times New Roman" w:cs="Times New Roman"/>
          <w:b/>
          <w:bCs/>
          <w:sz w:val="28"/>
          <w:szCs w:val="32"/>
        </w:rPr>
        <w:t xml:space="preserve">ПРАВИЛНИК О </w:t>
      </w:r>
      <w:r w:rsidRPr="002F3A29">
        <w:rPr>
          <w:rFonts w:ascii="Times New Roman" w:hAnsi="Times New Roman" w:cs="Times New Roman"/>
          <w:b/>
          <w:bCs/>
          <w:sz w:val="28"/>
          <w:szCs w:val="32"/>
          <w:lang w:val="sr-Cyrl-RS"/>
        </w:rPr>
        <w:t>РАЧУНОВОДСТВУ И РАЧУНОВОДСТВЕНИМ ПОЛИТИКАМА</w:t>
      </w:r>
    </w:p>
    <w:p w14:paraId="5350534C" w14:textId="77777777" w:rsidR="002F3A29" w:rsidRPr="002F3A29" w:rsidRDefault="002F3A29" w:rsidP="00940C48">
      <w:pPr>
        <w:tabs>
          <w:tab w:val="left" w:pos="3585"/>
        </w:tabs>
        <w:spacing w:after="0" w:line="288" w:lineRule="auto"/>
        <w:jc w:val="center"/>
        <w:rPr>
          <w:rFonts w:ascii="Times New Roman" w:hAnsi="Times New Roman" w:cs="Times New Roman"/>
          <w:b/>
          <w:bCs/>
          <w:sz w:val="24"/>
          <w:szCs w:val="24"/>
          <w:lang w:val="sr-Cyrl-RS"/>
        </w:rPr>
      </w:pPr>
    </w:p>
    <w:p w14:paraId="4B986B91" w14:textId="77777777" w:rsidR="00104123" w:rsidRDefault="002F3A29" w:rsidP="00940C48">
      <w:pPr>
        <w:spacing w:after="0" w:line="288" w:lineRule="auto"/>
        <w:jc w:val="center"/>
        <w:rPr>
          <w:rFonts w:ascii="Times New Roman" w:hAnsi="Times New Roman" w:cs="Times New Roman"/>
          <w:b/>
          <w:sz w:val="24"/>
          <w:lang w:val="sr-Cyrl-RS"/>
        </w:rPr>
      </w:pPr>
      <w:r w:rsidRPr="002F3A29">
        <w:rPr>
          <w:rFonts w:ascii="Times New Roman" w:hAnsi="Times New Roman" w:cs="Times New Roman"/>
          <w:b/>
          <w:sz w:val="24"/>
        </w:rPr>
        <w:t xml:space="preserve">I </w:t>
      </w:r>
      <w:r>
        <w:rPr>
          <w:rFonts w:ascii="Times New Roman" w:hAnsi="Times New Roman" w:cs="Times New Roman"/>
          <w:b/>
          <w:sz w:val="24"/>
          <w:lang w:val="sr-Cyrl-RS"/>
        </w:rPr>
        <w:t>ОПШТЕ ОДРЕДБЕ</w:t>
      </w:r>
    </w:p>
    <w:p w14:paraId="3163752A" w14:textId="77777777" w:rsidR="0046796A" w:rsidRDefault="0046796A" w:rsidP="00940C48">
      <w:pPr>
        <w:spacing w:after="0" w:line="288" w:lineRule="auto"/>
        <w:jc w:val="center"/>
        <w:rPr>
          <w:rFonts w:ascii="Times New Roman" w:hAnsi="Times New Roman" w:cs="Times New Roman"/>
          <w:b/>
          <w:sz w:val="24"/>
          <w:lang w:val="sr-Cyrl-RS"/>
        </w:rPr>
      </w:pPr>
    </w:p>
    <w:p w14:paraId="4F929DC7" w14:textId="77777777" w:rsidR="0046796A" w:rsidRDefault="0046796A"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1.</w:t>
      </w:r>
    </w:p>
    <w:p w14:paraId="46BBCD1C" w14:textId="77777777" w:rsidR="0046796A" w:rsidRDefault="0046796A" w:rsidP="00940C48">
      <w:pPr>
        <w:spacing w:after="0" w:line="288" w:lineRule="auto"/>
        <w:ind w:firstLine="851"/>
        <w:jc w:val="both"/>
        <w:rPr>
          <w:rFonts w:ascii="Times New Roman" w:hAnsi="Times New Roman" w:cs="Times New Roman"/>
          <w:sz w:val="24"/>
          <w:lang w:val="sr-Cyrl-RS"/>
        </w:rPr>
      </w:pPr>
      <w:r>
        <w:rPr>
          <w:rFonts w:ascii="Times New Roman" w:hAnsi="Times New Roman" w:cs="Times New Roman"/>
          <w:sz w:val="24"/>
          <w:lang w:val="sr-Cyrl-RS"/>
        </w:rPr>
        <w:t xml:space="preserve">Овим </w:t>
      </w:r>
      <w:r w:rsidR="008A322E">
        <w:rPr>
          <w:rFonts w:ascii="Times New Roman" w:hAnsi="Times New Roman" w:cs="Times New Roman"/>
          <w:sz w:val="24"/>
          <w:lang w:val="sr-Cyrl-RS"/>
        </w:rPr>
        <w:t>П</w:t>
      </w:r>
      <w:r>
        <w:rPr>
          <w:rFonts w:ascii="Times New Roman" w:hAnsi="Times New Roman" w:cs="Times New Roman"/>
          <w:sz w:val="24"/>
          <w:lang w:val="sr-Cyrl-RS"/>
        </w:rPr>
        <w:t xml:space="preserve">равилником уређују </w:t>
      </w:r>
      <w:r w:rsidRPr="0046796A">
        <w:rPr>
          <w:rFonts w:ascii="Times New Roman" w:hAnsi="Times New Roman" w:cs="Times New Roman"/>
          <w:sz w:val="24"/>
          <w:lang w:val="sr-Cyrl-RS"/>
        </w:rPr>
        <w:t>се</w:t>
      </w:r>
      <w:r>
        <w:rPr>
          <w:rFonts w:ascii="Times New Roman" w:hAnsi="Times New Roman" w:cs="Times New Roman"/>
          <w:sz w:val="24"/>
          <w:lang w:val="sr-Cyrl-RS"/>
        </w:rPr>
        <w:t xml:space="preserve"> организација рачуноводства, </w:t>
      </w:r>
      <w:r w:rsidRPr="0046796A">
        <w:rPr>
          <w:rFonts w:ascii="Times New Roman" w:hAnsi="Times New Roman" w:cs="Times New Roman"/>
          <w:sz w:val="24"/>
          <w:lang w:val="sr-Cyrl-RS"/>
        </w:rPr>
        <w:t>интерни рачуноводствени контролни поступци, рачуноводствене политике за признавање и процењивање имовине и обавеза, прихода и расхода, утврђују упутства и смернице за усвајање, достав</w:t>
      </w:r>
      <w:r>
        <w:rPr>
          <w:rFonts w:ascii="Times New Roman" w:hAnsi="Times New Roman" w:cs="Times New Roman"/>
          <w:sz w:val="24"/>
          <w:lang w:val="sr-Cyrl-RS"/>
        </w:rPr>
        <w:t>љ</w:t>
      </w:r>
      <w:r w:rsidRPr="0046796A">
        <w:rPr>
          <w:rFonts w:ascii="Times New Roman" w:hAnsi="Times New Roman" w:cs="Times New Roman"/>
          <w:sz w:val="24"/>
          <w:lang w:val="sr-Cyrl-RS"/>
        </w:rPr>
        <w:t>ање и обелодањивање финансијских извештаја, одређују лица која су одговорна за законитост и исправност настанка пословне промене, састав</w:t>
      </w:r>
      <w:r>
        <w:rPr>
          <w:rFonts w:ascii="Times New Roman" w:hAnsi="Times New Roman" w:cs="Times New Roman"/>
          <w:sz w:val="24"/>
          <w:lang w:val="sr-Cyrl-RS"/>
        </w:rPr>
        <w:t>љ</w:t>
      </w:r>
      <w:r w:rsidRPr="0046796A">
        <w:rPr>
          <w:rFonts w:ascii="Times New Roman" w:hAnsi="Times New Roman" w:cs="Times New Roman"/>
          <w:sz w:val="24"/>
          <w:lang w:val="sr-Cyrl-RS"/>
        </w:rPr>
        <w:t>ање и контролу рачуноводствених исправа о пословној промени; уређује кретање рачуноводствених исправа, утврђују рокови за њихово достав</w:t>
      </w:r>
      <w:r>
        <w:rPr>
          <w:rFonts w:ascii="Times New Roman" w:hAnsi="Times New Roman" w:cs="Times New Roman"/>
          <w:sz w:val="24"/>
          <w:lang w:val="sr-Cyrl-RS"/>
        </w:rPr>
        <w:t>љ</w:t>
      </w:r>
      <w:r w:rsidRPr="0046796A">
        <w:rPr>
          <w:rFonts w:ascii="Times New Roman" w:hAnsi="Times New Roman" w:cs="Times New Roman"/>
          <w:sz w:val="24"/>
          <w:lang w:val="sr-Cyrl-RS"/>
        </w:rPr>
        <w:t>ање на да</w:t>
      </w:r>
      <w:r>
        <w:rPr>
          <w:rFonts w:ascii="Times New Roman" w:hAnsi="Times New Roman" w:cs="Times New Roman"/>
          <w:sz w:val="24"/>
          <w:lang w:val="sr-Cyrl-RS"/>
        </w:rPr>
        <w:t>љ</w:t>
      </w:r>
      <w:r w:rsidRPr="0046796A">
        <w:rPr>
          <w:rFonts w:ascii="Times New Roman" w:hAnsi="Times New Roman" w:cs="Times New Roman"/>
          <w:sz w:val="24"/>
          <w:lang w:val="sr-Cyrl-RS"/>
        </w:rPr>
        <w:t>у обраду и књижење у пословним књигама; уређује школска спрема, радно искуство и остали услови за лице које је одговорно за в</w:t>
      </w:r>
      <w:r>
        <w:rPr>
          <w:rFonts w:ascii="Times New Roman" w:hAnsi="Times New Roman" w:cs="Times New Roman"/>
          <w:sz w:val="24"/>
          <w:lang w:val="sr-Cyrl-RS"/>
        </w:rPr>
        <w:t>о</w:t>
      </w:r>
      <w:r w:rsidRPr="0046796A">
        <w:rPr>
          <w:rFonts w:ascii="Times New Roman" w:hAnsi="Times New Roman" w:cs="Times New Roman"/>
          <w:sz w:val="24"/>
          <w:lang w:val="sr-Cyrl-RS"/>
        </w:rPr>
        <w:t>ђење пословних књига и састав</w:t>
      </w:r>
      <w:r>
        <w:rPr>
          <w:rFonts w:ascii="Times New Roman" w:hAnsi="Times New Roman" w:cs="Times New Roman"/>
          <w:sz w:val="24"/>
          <w:lang w:val="sr-Cyrl-RS"/>
        </w:rPr>
        <w:t>љ</w:t>
      </w:r>
      <w:r w:rsidRPr="0046796A">
        <w:rPr>
          <w:rFonts w:ascii="Times New Roman" w:hAnsi="Times New Roman" w:cs="Times New Roman"/>
          <w:sz w:val="24"/>
          <w:lang w:val="sr-Cyrl-RS"/>
        </w:rPr>
        <w:t>ање финансијских извештаја, и друга питања у погледу вођења пословних књига и састав</w:t>
      </w:r>
      <w:r>
        <w:rPr>
          <w:rFonts w:ascii="Times New Roman" w:hAnsi="Times New Roman" w:cs="Times New Roman"/>
          <w:sz w:val="24"/>
          <w:lang w:val="sr-Cyrl-RS"/>
        </w:rPr>
        <w:t>љ</w:t>
      </w:r>
      <w:r w:rsidRPr="0046796A">
        <w:rPr>
          <w:rFonts w:ascii="Times New Roman" w:hAnsi="Times New Roman" w:cs="Times New Roman"/>
          <w:sz w:val="24"/>
          <w:lang w:val="sr-Cyrl-RS"/>
        </w:rPr>
        <w:t>ања финансијских извештаја за која је прописано да се уређују општим актом.</w:t>
      </w:r>
    </w:p>
    <w:p w14:paraId="2DB881A4" w14:textId="77777777" w:rsidR="00940C48" w:rsidRDefault="00940C48" w:rsidP="00940C48">
      <w:pPr>
        <w:spacing w:after="0" w:line="288" w:lineRule="auto"/>
        <w:ind w:firstLine="851"/>
        <w:jc w:val="both"/>
        <w:rPr>
          <w:rFonts w:ascii="Times New Roman" w:hAnsi="Times New Roman" w:cs="Times New Roman"/>
          <w:sz w:val="24"/>
          <w:lang w:val="sr-Cyrl-RS"/>
        </w:rPr>
      </w:pPr>
    </w:p>
    <w:p w14:paraId="1A523B95" w14:textId="77777777" w:rsidR="0046796A" w:rsidRDefault="0046796A"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2.</w:t>
      </w:r>
    </w:p>
    <w:p w14:paraId="5FC49626" w14:textId="77777777" w:rsidR="0046796A" w:rsidRDefault="0046796A" w:rsidP="00940C48">
      <w:pPr>
        <w:spacing w:after="0" w:line="288" w:lineRule="auto"/>
        <w:ind w:firstLine="851"/>
        <w:jc w:val="both"/>
        <w:rPr>
          <w:rFonts w:ascii="Times New Roman" w:hAnsi="Times New Roman" w:cs="Times New Roman"/>
          <w:sz w:val="24"/>
          <w:lang w:val="sr-Cyrl-RS"/>
        </w:rPr>
      </w:pPr>
      <w:r w:rsidRPr="0046796A">
        <w:rPr>
          <w:rFonts w:ascii="Times New Roman" w:hAnsi="Times New Roman" w:cs="Times New Roman"/>
          <w:sz w:val="24"/>
          <w:lang w:val="sr-Cyrl-RS"/>
        </w:rPr>
        <w:t xml:space="preserve">Уређивање овим </w:t>
      </w:r>
      <w:r w:rsidR="008A322E">
        <w:rPr>
          <w:rFonts w:ascii="Times New Roman" w:hAnsi="Times New Roman" w:cs="Times New Roman"/>
          <w:sz w:val="24"/>
          <w:lang w:val="sr-Cyrl-RS"/>
        </w:rPr>
        <w:t>П</w:t>
      </w:r>
      <w:r w:rsidRPr="0046796A">
        <w:rPr>
          <w:rFonts w:ascii="Times New Roman" w:hAnsi="Times New Roman" w:cs="Times New Roman"/>
          <w:sz w:val="24"/>
          <w:lang w:val="sr-Cyrl-RS"/>
        </w:rPr>
        <w:t>равилником врши се у складу са Законом о рачуноводству („Службени гласник РС“, бр. 73/2019, у да</w:t>
      </w:r>
      <w:r w:rsidR="008A322E">
        <w:rPr>
          <w:rFonts w:ascii="Times New Roman" w:hAnsi="Times New Roman" w:cs="Times New Roman"/>
          <w:sz w:val="24"/>
          <w:lang w:val="sr-Cyrl-RS"/>
        </w:rPr>
        <w:t>љ</w:t>
      </w:r>
      <w:r w:rsidRPr="0046796A">
        <w:rPr>
          <w:rFonts w:ascii="Times New Roman" w:hAnsi="Times New Roman" w:cs="Times New Roman"/>
          <w:sz w:val="24"/>
          <w:lang w:val="sr-Cyrl-RS"/>
        </w:rPr>
        <w:t>ем тексту: Закон) и Међународним стандардом финансијског извештавања за мала и средња правна лица („Службени гласник РС“, бр. 83/2018, у да</w:t>
      </w:r>
      <w:r w:rsidR="008A322E">
        <w:rPr>
          <w:rFonts w:ascii="Times New Roman" w:hAnsi="Times New Roman" w:cs="Times New Roman"/>
          <w:sz w:val="24"/>
          <w:lang w:val="sr-Cyrl-RS"/>
        </w:rPr>
        <w:t>љ</w:t>
      </w:r>
      <w:r w:rsidRPr="0046796A">
        <w:rPr>
          <w:rFonts w:ascii="Times New Roman" w:hAnsi="Times New Roman" w:cs="Times New Roman"/>
          <w:sz w:val="24"/>
          <w:lang w:val="sr-Cyrl-RS"/>
        </w:rPr>
        <w:t>ем тексту: МСФИ за МСП).</w:t>
      </w:r>
    </w:p>
    <w:p w14:paraId="13C1138A" w14:textId="77777777" w:rsidR="008A322E" w:rsidRDefault="008A322E" w:rsidP="00940C48">
      <w:pPr>
        <w:spacing w:after="0" w:line="288" w:lineRule="auto"/>
        <w:ind w:firstLine="851"/>
        <w:jc w:val="both"/>
        <w:rPr>
          <w:rFonts w:ascii="Times New Roman" w:hAnsi="Times New Roman" w:cs="Times New Roman"/>
          <w:sz w:val="24"/>
          <w:lang w:val="sr-Cyrl-RS"/>
        </w:rPr>
      </w:pPr>
    </w:p>
    <w:p w14:paraId="71173F8A" w14:textId="77777777" w:rsidR="008A322E" w:rsidRDefault="008A322E" w:rsidP="00940C48">
      <w:pPr>
        <w:spacing w:after="0" w:line="288" w:lineRule="auto"/>
        <w:jc w:val="center"/>
        <w:rPr>
          <w:rFonts w:ascii="Times New Roman" w:hAnsi="Times New Roman" w:cs="Times New Roman"/>
          <w:b/>
          <w:sz w:val="24"/>
          <w:lang w:val="sr-Cyrl-RS"/>
        </w:rPr>
      </w:pPr>
      <w:r w:rsidRPr="002F3A29">
        <w:rPr>
          <w:rFonts w:ascii="Times New Roman" w:hAnsi="Times New Roman" w:cs="Times New Roman"/>
          <w:b/>
          <w:sz w:val="24"/>
        </w:rPr>
        <w:t>II</w:t>
      </w:r>
      <w:r>
        <w:rPr>
          <w:rFonts w:ascii="Times New Roman" w:hAnsi="Times New Roman" w:cs="Times New Roman"/>
          <w:sz w:val="24"/>
          <w:lang w:val="sr-Cyrl-RS"/>
        </w:rPr>
        <w:t xml:space="preserve"> </w:t>
      </w:r>
      <w:r w:rsidRPr="008A322E">
        <w:rPr>
          <w:rFonts w:ascii="Times New Roman" w:hAnsi="Times New Roman" w:cs="Times New Roman"/>
          <w:b/>
          <w:sz w:val="24"/>
          <w:lang w:val="sr-Cyrl-RS"/>
        </w:rPr>
        <w:t>ОРГАНИЗАЦИЈА РАЧУНОВОДСТВЕНОГ СИСТЕМА И ИНТЕРНЕ РАЧУНОВОДСТВЕНЕ КОНТРОЛЕ</w:t>
      </w:r>
    </w:p>
    <w:p w14:paraId="23ED89FF" w14:textId="77777777" w:rsidR="008A322E" w:rsidRDefault="008A322E" w:rsidP="00940C48">
      <w:pPr>
        <w:spacing w:after="0" w:line="288" w:lineRule="auto"/>
        <w:jc w:val="center"/>
        <w:rPr>
          <w:rFonts w:ascii="Times New Roman" w:hAnsi="Times New Roman" w:cs="Times New Roman"/>
          <w:sz w:val="24"/>
          <w:lang w:val="sr-Cyrl-RS"/>
        </w:rPr>
      </w:pPr>
    </w:p>
    <w:p w14:paraId="6AD3AEA9" w14:textId="77777777" w:rsidR="008A322E" w:rsidRDefault="008A322E"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3.</w:t>
      </w:r>
    </w:p>
    <w:p w14:paraId="55E07DFB" w14:textId="4B8C9D3E" w:rsidR="008A322E" w:rsidRPr="00E27CB4"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Рачуноводство обухвата скуп послова који обезбеђују функционисање рачуноводственог информационог система и послова финансијске функције.</w:t>
      </w:r>
      <w:r w:rsidRPr="008A322E">
        <w:rPr>
          <w:rFonts w:ascii="Times New Roman" w:hAnsi="Times New Roman" w:cs="Times New Roman"/>
          <w:color w:val="FF0000"/>
          <w:sz w:val="24"/>
          <w:lang w:val="sr-Cyrl-RS"/>
        </w:rPr>
        <w:t xml:space="preserve"> </w:t>
      </w:r>
      <w:r w:rsidRPr="00E27CB4">
        <w:rPr>
          <w:rFonts w:ascii="Times New Roman" w:hAnsi="Times New Roman" w:cs="Times New Roman"/>
          <w:sz w:val="24"/>
          <w:lang w:val="sr-Cyrl-RS"/>
        </w:rPr>
        <w:t>За обављање тих послова организује се служба за</w:t>
      </w:r>
      <w:r w:rsidR="00E27CB4">
        <w:rPr>
          <w:rFonts w:ascii="Times New Roman" w:hAnsi="Times New Roman" w:cs="Times New Roman"/>
          <w:sz w:val="24"/>
        </w:rPr>
        <w:t xml:space="preserve"> </w:t>
      </w:r>
      <w:r w:rsidR="00E27CB4">
        <w:rPr>
          <w:rFonts w:ascii="Times New Roman" w:hAnsi="Times New Roman" w:cs="Times New Roman"/>
          <w:sz w:val="24"/>
          <w:lang w:val="sr-Cyrl-RS"/>
        </w:rPr>
        <w:t>административних и општих послова.</w:t>
      </w:r>
      <w:r w:rsidRPr="00E27CB4">
        <w:rPr>
          <w:rFonts w:ascii="Times New Roman" w:hAnsi="Times New Roman" w:cs="Times New Roman"/>
          <w:sz w:val="24"/>
          <w:lang w:val="sr-Cyrl-RS"/>
        </w:rPr>
        <w:t xml:space="preserve"> </w:t>
      </w:r>
    </w:p>
    <w:p w14:paraId="204DF84D"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Рачуноводствени информациони систем представ</w:t>
      </w:r>
      <w:r>
        <w:rPr>
          <w:rFonts w:ascii="Times New Roman" w:hAnsi="Times New Roman" w:cs="Times New Roman"/>
          <w:sz w:val="24"/>
          <w:lang w:val="sr-Cyrl-RS"/>
        </w:rPr>
        <w:t>љ</w:t>
      </w:r>
      <w:r w:rsidRPr="008A322E">
        <w:rPr>
          <w:rFonts w:ascii="Times New Roman" w:hAnsi="Times New Roman" w:cs="Times New Roman"/>
          <w:sz w:val="24"/>
          <w:lang w:val="sr-Cyrl-RS"/>
        </w:rPr>
        <w:t>а део информационог система који обезбеђује податке и информације о финансијском положају, успешности и променама у финансијском положају за интерне и екстерне кориснике.</w:t>
      </w:r>
    </w:p>
    <w:p w14:paraId="6A3B6DF3"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Финансијска функција обухвата послове контроле новчаног пословања и кредита, односе са пословним банкама, финансирање пословних функција, управ</w:t>
      </w:r>
      <w:r>
        <w:rPr>
          <w:rFonts w:ascii="Times New Roman" w:hAnsi="Times New Roman" w:cs="Times New Roman"/>
          <w:sz w:val="24"/>
          <w:lang w:val="sr-Cyrl-RS"/>
        </w:rPr>
        <w:t>љ</w:t>
      </w:r>
      <w:r w:rsidRPr="008A322E">
        <w:rPr>
          <w:rFonts w:ascii="Times New Roman" w:hAnsi="Times New Roman" w:cs="Times New Roman"/>
          <w:sz w:val="24"/>
          <w:lang w:val="sr-Cyrl-RS"/>
        </w:rPr>
        <w:t xml:space="preserve">ање потраживањима и обавезама, обрачуне и плаћања пореза, доприноса, царина и других </w:t>
      </w:r>
      <w:r w:rsidRPr="008A322E">
        <w:rPr>
          <w:rFonts w:ascii="Times New Roman" w:hAnsi="Times New Roman" w:cs="Times New Roman"/>
          <w:sz w:val="24"/>
          <w:lang w:val="sr-Cyrl-RS"/>
        </w:rPr>
        <w:lastRenderedPageBreak/>
        <w:t>дажбина, обрачуне и исплате зарада и накнада зарада, благајничко пословање, наплате и исплате преко текућих динарских и девизних рачуна.</w:t>
      </w:r>
    </w:p>
    <w:p w14:paraId="04F5E42A" w14:textId="249AB37F" w:rsidR="008A322E" w:rsidRPr="008A322E" w:rsidRDefault="008A322E" w:rsidP="00940C48">
      <w:pPr>
        <w:spacing w:after="0" w:line="288" w:lineRule="auto"/>
        <w:ind w:firstLine="851"/>
        <w:jc w:val="both"/>
        <w:rPr>
          <w:rFonts w:ascii="Times New Roman" w:hAnsi="Times New Roman" w:cs="Times New Roman"/>
          <w:sz w:val="24"/>
          <w:lang w:val="sr-Cyrl-RS"/>
        </w:rPr>
      </w:pPr>
      <w:r w:rsidRPr="00E27CB4">
        <w:rPr>
          <w:rFonts w:ascii="Times New Roman" w:hAnsi="Times New Roman" w:cs="Times New Roman"/>
          <w:sz w:val="24"/>
          <w:lang w:val="sr-Cyrl-RS"/>
        </w:rPr>
        <w:t>У оквиру</w:t>
      </w:r>
      <w:r w:rsidR="00E27CB4" w:rsidRPr="00E27CB4">
        <w:rPr>
          <w:rFonts w:ascii="Times New Roman" w:hAnsi="Times New Roman" w:cs="Times New Roman"/>
          <w:sz w:val="24"/>
          <w:lang w:val="sr-Cyrl-RS"/>
        </w:rPr>
        <w:t xml:space="preserve"> службе </w:t>
      </w:r>
      <w:r w:rsidR="00E27CB4" w:rsidRPr="00E27CB4">
        <w:rPr>
          <w:rFonts w:ascii="Times New Roman" w:hAnsi="Times New Roman" w:cs="Times New Roman"/>
          <w:sz w:val="24"/>
          <w:lang w:val="sr-Cyrl-RS"/>
        </w:rPr>
        <w:t>за</w:t>
      </w:r>
      <w:r w:rsidR="00E27CB4">
        <w:rPr>
          <w:rFonts w:ascii="Times New Roman" w:hAnsi="Times New Roman" w:cs="Times New Roman"/>
          <w:sz w:val="24"/>
        </w:rPr>
        <w:t xml:space="preserve"> </w:t>
      </w:r>
      <w:r w:rsidR="00E27CB4">
        <w:rPr>
          <w:rFonts w:ascii="Times New Roman" w:hAnsi="Times New Roman" w:cs="Times New Roman"/>
          <w:sz w:val="24"/>
          <w:lang w:val="sr-Cyrl-RS"/>
        </w:rPr>
        <w:t>ад</w:t>
      </w:r>
      <w:r w:rsidR="00E27CB4">
        <w:rPr>
          <w:rFonts w:ascii="Times New Roman" w:hAnsi="Times New Roman" w:cs="Times New Roman"/>
          <w:sz w:val="24"/>
          <w:lang w:val="sr-Cyrl-RS"/>
        </w:rPr>
        <w:t>министративних и општих послова,</w:t>
      </w:r>
      <w:r w:rsidRPr="008A322E">
        <w:rPr>
          <w:rFonts w:ascii="Times New Roman" w:hAnsi="Times New Roman" w:cs="Times New Roman"/>
          <w:sz w:val="24"/>
          <w:lang w:val="sr-Cyrl-RS"/>
        </w:rPr>
        <w:t xml:space="preserve"> обав</w:t>
      </w:r>
      <w:r>
        <w:rPr>
          <w:rFonts w:ascii="Times New Roman" w:hAnsi="Times New Roman" w:cs="Times New Roman"/>
          <w:sz w:val="24"/>
          <w:lang w:val="sr-Cyrl-RS"/>
        </w:rPr>
        <w:t>љ</w:t>
      </w:r>
      <w:r w:rsidRPr="008A322E">
        <w:rPr>
          <w:rFonts w:ascii="Times New Roman" w:hAnsi="Times New Roman" w:cs="Times New Roman"/>
          <w:sz w:val="24"/>
          <w:lang w:val="sr-Cyrl-RS"/>
        </w:rPr>
        <w:t>ају се послови:</w:t>
      </w:r>
    </w:p>
    <w:p w14:paraId="683ECD69"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1.</w:t>
      </w:r>
      <w:r w:rsidRPr="008A322E">
        <w:rPr>
          <w:rFonts w:ascii="Times New Roman" w:hAnsi="Times New Roman" w:cs="Times New Roman"/>
          <w:sz w:val="24"/>
          <w:lang w:val="sr-Cyrl-RS"/>
        </w:rPr>
        <w:tab/>
        <w:t>финансијског књиговодства,</w:t>
      </w:r>
    </w:p>
    <w:p w14:paraId="4C5B3127" w14:textId="0320F42E"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2.</w:t>
      </w:r>
      <w:r w:rsidRPr="008A322E">
        <w:rPr>
          <w:rFonts w:ascii="Times New Roman" w:hAnsi="Times New Roman" w:cs="Times New Roman"/>
          <w:sz w:val="24"/>
          <w:lang w:val="sr-Cyrl-RS"/>
        </w:rPr>
        <w:tab/>
        <w:t>књиговодства трошкова и учинака (књиговодство производње),</w:t>
      </w:r>
      <w:r w:rsidR="00E27CB4">
        <w:rPr>
          <w:rFonts w:ascii="Times New Roman" w:hAnsi="Times New Roman" w:cs="Times New Roman"/>
          <w:sz w:val="24"/>
          <w:lang w:val="sr-Cyrl-RS"/>
        </w:rPr>
        <w:t xml:space="preserve"> </w:t>
      </w:r>
    </w:p>
    <w:p w14:paraId="6179703F"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3.</w:t>
      </w:r>
      <w:r w:rsidRPr="008A322E">
        <w:rPr>
          <w:rFonts w:ascii="Times New Roman" w:hAnsi="Times New Roman" w:cs="Times New Roman"/>
          <w:sz w:val="24"/>
          <w:lang w:val="sr-Cyrl-RS"/>
        </w:rPr>
        <w:tab/>
        <w:t>вођење аналитике, помоћних књига и евиденција,</w:t>
      </w:r>
    </w:p>
    <w:p w14:paraId="0AD3FAE1"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4.</w:t>
      </w:r>
      <w:r w:rsidRPr="008A322E">
        <w:rPr>
          <w:rFonts w:ascii="Times New Roman" w:hAnsi="Times New Roman" w:cs="Times New Roman"/>
          <w:sz w:val="24"/>
          <w:lang w:val="sr-Cyrl-RS"/>
        </w:rPr>
        <w:tab/>
        <w:t>рачуноводствено планирање,</w:t>
      </w:r>
    </w:p>
    <w:p w14:paraId="014C42FD"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5.</w:t>
      </w:r>
      <w:r w:rsidRPr="008A322E">
        <w:rPr>
          <w:rFonts w:ascii="Times New Roman" w:hAnsi="Times New Roman" w:cs="Times New Roman"/>
          <w:sz w:val="24"/>
          <w:lang w:val="sr-Cyrl-RS"/>
        </w:rPr>
        <w:tab/>
        <w:t>рачуноводствени на</w:t>
      </w:r>
      <w:r>
        <w:rPr>
          <w:rFonts w:ascii="Times New Roman" w:hAnsi="Times New Roman" w:cs="Times New Roman"/>
          <w:sz w:val="24"/>
          <w:lang w:val="sr-Cyrl-RS"/>
        </w:rPr>
        <w:t>дз</w:t>
      </w:r>
      <w:r w:rsidRPr="008A322E">
        <w:rPr>
          <w:rFonts w:ascii="Times New Roman" w:hAnsi="Times New Roman" w:cs="Times New Roman"/>
          <w:sz w:val="24"/>
          <w:lang w:val="sr-Cyrl-RS"/>
        </w:rPr>
        <w:t>ор и контрола,</w:t>
      </w:r>
    </w:p>
    <w:p w14:paraId="65B28EB1"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6.</w:t>
      </w:r>
      <w:r w:rsidRPr="008A322E">
        <w:rPr>
          <w:rFonts w:ascii="Times New Roman" w:hAnsi="Times New Roman" w:cs="Times New Roman"/>
          <w:sz w:val="24"/>
          <w:lang w:val="sr-Cyrl-RS"/>
        </w:rPr>
        <w:tab/>
        <w:t>рачуноводствено извештавање и информисање,</w:t>
      </w:r>
    </w:p>
    <w:p w14:paraId="0E1911A5"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7.</w:t>
      </w:r>
      <w:r w:rsidRPr="008A322E">
        <w:rPr>
          <w:rFonts w:ascii="Times New Roman" w:hAnsi="Times New Roman" w:cs="Times New Roman"/>
          <w:sz w:val="24"/>
          <w:lang w:val="sr-Cyrl-RS"/>
        </w:rPr>
        <w:tab/>
        <w:t>састав</w:t>
      </w:r>
      <w:r>
        <w:rPr>
          <w:rFonts w:ascii="Times New Roman" w:hAnsi="Times New Roman" w:cs="Times New Roman"/>
          <w:sz w:val="24"/>
          <w:lang w:val="sr-Cyrl-RS"/>
        </w:rPr>
        <w:t>љ</w:t>
      </w:r>
      <w:r w:rsidRPr="008A322E">
        <w:rPr>
          <w:rFonts w:ascii="Times New Roman" w:hAnsi="Times New Roman" w:cs="Times New Roman"/>
          <w:sz w:val="24"/>
          <w:lang w:val="sr-Cyrl-RS"/>
        </w:rPr>
        <w:t>ање и достав</w:t>
      </w:r>
      <w:r>
        <w:rPr>
          <w:rFonts w:ascii="Times New Roman" w:hAnsi="Times New Roman" w:cs="Times New Roman"/>
          <w:sz w:val="24"/>
          <w:lang w:val="sr-Cyrl-RS"/>
        </w:rPr>
        <w:t>љ</w:t>
      </w:r>
      <w:r w:rsidRPr="008A322E">
        <w:rPr>
          <w:rFonts w:ascii="Times New Roman" w:hAnsi="Times New Roman" w:cs="Times New Roman"/>
          <w:sz w:val="24"/>
          <w:lang w:val="sr-Cyrl-RS"/>
        </w:rPr>
        <w:t>ање периодичних и годишњих финансијских извештаја,</w:t>
      </w:r>
    </w:p>
    <w:p w14:paraId="72C690C0"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8.</w:t>
      </w:r>
      <w:r w:rsidRPr="008A322E">
        <w:rPr>
          <w:rFonts w:ascii="Times New Roman" w:hAnsi="Times New Roman" w:cs="Times New Roman"/>
          <w:sz w:val="24"/>
          <w:lang w:val="sr-Cyrl-RS"/>
        </w:rPr>
        <w:tab/>
        <w:t>благајничко пословање,</w:t>
      </w:r>
    </w:p>
    <w:p w14:paraId="46ABFD3A"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9.</w:t>
      </w:r>
      <w:r w:rsidRPr="008A322E">
        <w:rPr>
          <w:rFonts w:ascii="Times New Roman" w:hAnsi="Times New Roman" w:cs="Times New Roman"/>
          <w:sz w:val="24"/>
          <w:lang w:val="sr-Cyrl-RS"/>
        </w:rPr>
        <w:tab/>
        <w:t>обрачун зарада, накнада зарада и других примања запослених,</w:t>
      </w:r>
    </w:p>
    <w:p w14:paraId="4F1E6E10" w14:textId="77777777" w:rsidR="008A322E" w:rsidRPr="008A322E" w:rsidRDefault="008A322E" w:rsidP="00940C48">
      <w:pPr>
        <w:spacing w:after="0" w:line="288" w:lineRule="auto"/>
        <w:ind w:left="1276" w:hanging="425"/>
        <w:jc w:val="both"/>
        <w:rPr>
          <w:rFonts w:ascii="Times New Roman" w:hAnsi="Times New Roman" w:cs="Times New Roman"/>
          <w:sz w:val="24"/>
          <w:lang w:val="sr-Cyrl-RS"/>
        </w:rPr>
      </w:pPr>
      <w:r>
        <w:rPr>
          <w:rFonts w:ascii="Times New Roman" w:hAnsi="Times New Roman" w:cs="Times New Roman"/>
          <w:sz w:val="24"/>
          <w:lang w:val="sr-Cyrl-RS"/>
        </w:rPr>
        <w:t xml:space="preserve">10. </w:t>
      </w:r>
      <w:r w:rsidRPr="008A322E">
        <w:rPr>
          <w:rFonts w:ascii="Times New Roman" w:hAnsi="Times New Roman" w:cs="Times New Roman"/>
          <w:sz w:val="24"/>
          <w:lang w:val="sr-Cyrl-RS"/>
        </w:rPr>
        <w:t>обрачун и плаћање по уговорима о делу, ауторским и другим уговорима,</w:t>
      </w:r>
    </w:p>
    <w:p w14:paraId="5D714D67" w14:textId="77777777" w:rsidR="008A322E" w:rsidRPr="008A322E" w:rsidRDefault="008A322E" w:rsidP="00940C48">
      <w:pPr>
        <w:spacing w:after="0" w:line="288" w:lineRule="auto"/>
        <w:ind w:left="1276" w:hanging="425"/>
        <w:jc w:val="both"/>
        <w:rPr>
          <w:rFonts w:ascii="Times New Roman" w:hAnsi="Times New Roman" w:cs="Times New Roman"/>
          <w:sz w:val="24"/>
          <w:lang w:val="sr-Cyrl-RS"/>
        </w:rPr>
      </w:pPr>
      <w:r>
        <w:rPr>
          <w:rFonts w:ascii="Times New Roman" w:hAnsi="Times New Roman" w:cs="Times New Roman"/>
          <w:sz w:val="24"/>
          <w:lang w:val="sr-Cyrl-RS"/>
        </w:rPr>
        <w:t xml:space="preserve">11. </w:t>
      </w:r>
      <w:r w:rsidRPr="008A322E">
        <w:rPr>
          <w:rFonts w:ascii="Times New Roman" w:hAnsi="Times New Roman" w:cs="Times New Roman"/>
          <w:sz w:val="24"/>
          <w:lang w:val="sr-Cyrl-RS"/>
        </w:rPr>
        <w:t>обрачун и плаћање пореза, доприноса, царина и других дажбина,</w:t>
      </w:r>
    </w:p>
    <w:p w14:paraId="5EB35058" w14:textId="77777777" w:rsidR="008A322E" w:rsidRPr="008A322E" w:rsidRDefault="008A322E" w:rsidP="00940C48">
      <w:pPr>
        <w:spacing w:after="0" w:line="288" w:lineRule="auto"/>
        <w:ind w:left="1276" w:hanging="425"/>
        <w:jc w:val="both"/>
        <w:rPr>
          <w:rFonts w:ascii="Times New Roman" w:hAnsi="Times New Roman" w:cs="Times New Roman"/>
          <w:sz w:val="24"/>
          <w:lang w:val="sr-Cyrl-RS"/>
        </w:rPr>
      </w:pPr>
      <w:r>
        <w:rPr>
          <w:rFonts w:ascii="Times New Roman" w:hAnsi="Times New Roman" w:cs="Times New Roman"/>
          <w:sz w:val="24"/>
          <w:lang w:val="sr-Cyrl-RS"/>
        </w:rPr>
        <w:t xml:space="preserve">12. </w:t>
      </w:r>
      <w:r w:rsidRPr="008A322E">
        <w:rPr>
          <w:rFonts w:ascii="Times New Roman" w:hAnsi="Times New Roman" w:cs="Times New Roman"/>
          <w:sz w:val="24"/>
          <w:lang w:val="sr-Cyrl-RS"/>
        </w:rPr>
        <w:t>састав</w:t>
      </w:r>
      <w:r>
        <w:rPr>
          <w:rFonts w:ascii="Times New Roman" w:hAnsi="Times New Roman" w:cs="Times New Roman"/>
          <w:sz w:val="24"/>
          <w:lang w:val="sr-Cyrl-RS"/>
        </w:rPr>
        <w:t>љ</w:t>
      </w:r>
      <w:r w:rsidRPr="008A322E">
        <w:rPr>
          <w:rFonts w:ascii="Times New Roman" w:hAnsi="Times New Roman" w:cs="Times New Roman"/>
          <w:sz w:val="24"/>
          <w:lang w:val="sr-Cyrl-RS"/>
        </w:rPr>
        <w:t>ање и достав</w:t>
      </w:r>
      <w:r>
        <w:rPr>
          <w:rFonts w:ascii="Times New Roman" w:hAnsi="Times New Roman" w:cs="Times New Roman"/>
          <w:sz w:val="24"/>
          <w:lang w:val="sr-Cyrl-RS"/>
        </w:rPr>
        <w:t>љ</w:t>
      </w:r>
      <w:r w:rsidRPr="008A322E">
        <w:rPr>
          <w:rFonts w:ascii="Times New Roman" w:hAnsi="Times New Roman" w:cs="Times New Roman"/>
          <w:sz w:val="24"/>
          <w:lang w:val="sr-Cyrl-RS"/>
        </w:rPr>
        <w:t>ање пореских пријава и других прописаних обрачуна и евиденција од стране државних и других органа и</w:t>
      </w:r>
    </w:p>
    <w:p w14:paraId="201E1756" w14:textId="2FE5422E" w:rsidR="008A322E" w:rsidRPr="008A322E" w:rsidRDefault="008A322E" w:rsidP="00940C48">
      <w:pPr>
        <w:spacing w:after="0" w:line="288" w:lineRule="auto"/>
        <w:ind w:left="1276" w:hanging="425"/>
        <w:jc w:val="both"/>
        <w:rPr>
          <w:rFonts w:ascii="Times New Roman" w:hAnsi="Times New Roman" w:cs="Times New Roman"/>
          <w:sz w:val="24"/>
          <w:lang w:val="sr-Cyrl-RS"/>
        </w:rPr>
      </w:pPr>
      <w:r>
        <w:rPr>
          <w:rFonts w:ascii="Times New Roman" w:hAnsi="Times New Roman" w:cs="Times New Roman"/>
          <w:sz w:val="24"/>
          <w:lang w:val="sr-Cyrl-RS"/>
        </w:rPr>
        <w:t xml:space="preserve">13. </w:t>
      </w:r>
      <w:r w:rsidRPr="008A322E">
        <w:rPr>
          <w:rFonts w:ascii="Times New Roman" w:hAnsi="Times New Roman" w:cs="Times New Roman"/>
          <w:sz w:val="24"/>
          <w:lang w:val="sr-Cyrl-RS"/>
        </w:rPr>
        <w:t>наплата и плаћање преко динарских и девизних</w:t>
      </w:r>
      <w:r w:rsidR="00E27CB4">
        <w:rPr>
          <w:rFonts w:ascii="Times New Roman" w:hAnsi="Times New Roman" w:cs="Times New Roman"/>
          <w:sz w:val="24"/>
          <w:lang w:val="sr-Cyrl-RS"/>
        </w:rPr>
        <w:t xml:space="preserve"> </w:t>
      </w:r>
      <w:r w:rsidRPr="008A322E">
        <w:rPr>
          <w:rFonts w:ascii="Times New Roman" w:hAnsi="Times New Roman" w:cs="Times New Roman"/>
          <w:sz w:val="24"/>
          <w:lang w:val="sr-Cyrl-RS"/>
        </w:rPr>
        <w:t xml:space="preserve"> рачуна.</w:t>
      </w:r>
    </w:p>
    <w:p w14:paraId="3D721024"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 xml:space="preserve">За организацију и функционисање рачуноводствених и финансијских послова одговоран је </w:t>
      </w:r>
      <w:r w:rsidRPr="00F013E7">
        <w:rPr>
          <w:rFonts w:ascii="Times New Roman" w:hAnsi="Times New Roman" w:cs="Times New Roman"/>
          <w:sz w:val="24"/>
          <w:lang w:val="sr-Cyrl-RS"/>
        </w:rPr>
        <w:t>шеф рачуноводства.</w:t>
      </w:r>
    </w:p>
    <w:p w14:paraId="5BE1FD02" w14:textId="47C8B56B" w:rsid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Обав</w:t>
      </w:r>
      <w:r>
        <w:rPr>
          <w:rFonts w:ascii="Times New Roman" w:hAnsi="Times New Roman" w:cs="Times New Roman"/>
          <w:sz w:val="24"/>
          <w:lang w:val="sr-Cyrl-RS"/>
        </w:rPr>
        <w:t>љ</w:t>
      </w:r>
      <w:r w:rsidRPr="008A322E">
        <w:rPr>
          <w:rFonts w:ascii="Times New Roman" w:hAnsi="Times New Roman" w:cs="Times New Roman"/>
          <w:sz w:val="24"/>
          <w:lang w:val="sr-Cyrl-RS"/>
        </w:rPr>
        <w:t xml:space="preserve">ање послова у </w:t>
      </w:r>
      <w:r w:rsidR="00E27CB4">
        <w:rPr>
          <w:rFonts w:ascii="Times New Roman" w:hAnsi="Times New Roman" w:cs="Times New Roman"/>
          <w:sz w:val="24"/>
          <w:lang w:val="sr-Cyrl-RS"/>
        </w:rPr>
        <w:t>служби</w:t>
      </w:r>
      <w:r w:rsidR="00E27CB4" w:rsidRPr="00E27CB4">
        <w:rPr>
          <w:rFonts w:ascii="Times New Roman" w:hAnsi="Times New Roman" w:cs="Times New Roman"/>
          <w:sz w:val="24"/>
          <w:lang w:val="sr-Cyrl-RS"/>
        </w:rPr>
        <w:t xml:space="preserve"> за</w:t>
      </w:r>
      <w:r w:rsidR="00E27CB4">
        <w:rPr>
          <w:rFonts w:ascii="Times New Roman" w:hAnsi="Times New Roman" w:cs="Times New Roman"/>
          <w:sz w:val="24"/>
        </w:rPr>
        <w:t xml:space="preserve"> </w:t>
      </w:r>
      <w:r w:rsidR="00E27CB4">
        <w:rPr>
          <w:rFonts w:ascii="Times New Roman" w:hAnsi="Times New Roman" w:cs="Times New Roman"/>
          <w:sz w:val="24"/>
          <w:lang w:val="sr-Cyrl-RS"/>
        </w:rPr>
        <w:t>административних и општих послова</w:t>
      </w:r>
      <w:r w:rsidRPr="008A322E">
        <w:rPr>
          <w:rFonts w:ascii="Times New Roman" w:hAnsi="Times New Roman" w:cs="Times New Roman"/>
          <w:color w:val="FF0000"/>
          <w:sz w:val="24"/>
          <w:lang w:val="sr-Cyrl-RS"/>
        </w:rPr>
        <w:t xml:space="preserve"> </w:t>
      </w:r>
      <w:r w:rsidRPr="008A322E">
        <w:rPr>
          <w:rFonts w:ascii="Times New Roman" w:hAnsi="Times New Roman" w:cs="Times New Roman"/>
          <w:sz w:val="24"/>
          <w:lang w:val="sr-Cyrl-RS"/>
        </w:rPr>
        <w:t>и одговорност запослених уређује се општим актом којим се уређују радни однос и систематизација послова и радних задатака.</w:t>
      </w:r>
    </w:p>
    <w:p w14:paraId="07B41DF5" w14:textId="77777777" w:rsidR="008A322E" w:rsidRDefault="008A322E" w:rsidP="00940C48">
      <w:pPr>
        <w:spacing w:after="0" w:line="288" w:lineRule="auto"/>
        <w:ind w:firstLine="851"/>
        <w:jc w:val="both"/>
        <w:rPr>
          <w:rFonts w:ascii="Times New Roman" w:hAnsi="Times New Roman" w:cs="Times New Roman"/>
          <w:sz w:val="24"/>
          <w:lang w:val="sr-Cyrl-RS"/>
        </w:rPr>
      </w:pPr>
    </w:p>
    <w:p w14:paraId="23EDE685" w14:textId="77777777" w:rsidR="008A322E" w:rsidRDefault="008A322E" w:rsidP="00940C48">
      <w:pPr>
        <w:spacing w:after="0" w:line="288" w:lineRule="auto"/>
        <w:jc w:val="center"/>
        <w:rPr>
          <w:rFonts w:ascii="Times New Roman" w:hAnsi="Times New Roman" w:cs="Times New Roman"/>
          <w:b/>
          <w:sz w:val="24"/>
          <w:lang w:val="sr-Cyrl-RS"/>
        </w:rPr>
      </w:pPr>
      <w:r w:rsidRPr="008A322E">
        <w:rPr>
          <w:rFonts w:ascii="Times New Roman" w:hAnsi="Times New Roman" w:cs="Times New Roman"/>
          <w:b/>
          <w:sz w:val="24"/>
          <w:lang w:val="sr-Cyrl-RS"/>
        </w:rPr>
        <w:t>Пословне књиге</w:t>
      </w:r>
    </w:p>
    <w:p w14:paraId="78B13DBA" w14:textId="77777777" w:rsidR="008A322E" w:rsidRDefault="008A322E" w:rsidP="00940C48">
      <w:pPr>
        <w:spacing w:after="0" w:line="288" w:lineRule="auto"/>
        <w:ind w:firstLine="851"/>
        <w:rPr>
          <w:rFonts w:ascii="Times New Roman" w:hAnsi="Times New Roman" w:cs="Times New Roman"/>
          <w:b/>
          <w:sz w:val="24"/>
          <w:lang w:val="sr-Cyrl-RS"/>
        </w:rPr>
      </w:pPr>
    </w:p>
    <w:p w14:paraId="4299F85D" w14:textId="77777777" w:rsidR="008A322E" w:rsidRDefault="008A322E"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4.</w:t>
      </w:r>
    </w:p>
    <w:p w14:paraId="27D9E1ED"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Рачуноводствени подаци и информације о стању и променама на имовини, обавезама и капиталу, приходима, расходима и резултату пословања обезбеђују се у пословним књигама које чине:</w:t>
      </w:r>
    </w:p>
    <w:p w14:paraId="6CBD0847"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1.</w:t>
      </w:r>
      <w:r w:rsidRPr="008A322E">
        <w:rPr>
          <w:rFonts w:ascii="Times New Roman" w:hAnsi="Times New Roman" w:cs="Times New Roman"/>
          <w:sz w:val="24"/>
          <w:lang w:val="sr-Cyrl-RS"/>
        </w:rPr>
        <w:tab/>
        <w:t>дневник,</w:t>
      </w:r>
    </w:p>
    <w:p w14:paraId="2AF37B10" w14:textId="77777777" w:rsidR="008A322E" w:rsidRPr="008A322E" w:rsidRDefault="008A322E" w:rsidP="00940C48">
      <w:pPr>
        <w:spacing w:after="0" w:line="288" w:lineRule="auto"/>
        <w:ind w:left="1134" w:hanging="283"/>
        <w:jc w:val="both"/>
        <w:rPr>
          <w:rFonts w:ascii="Times New Roman" w:hAnsi="Times New Roman" w:cs="Times New Roman"/>
          <w:sz w:val="24"/>
          <w:lang w:val="sr-Cyrl-RS"/>
        </w:rPr>
      </w:pPr>
      <w:r w:rsidRPr="008A322E">
        <w:rPr>
          <w:rFonts w:ascii="Times New Roman" w:hAnsi="Times New Roman" w:cs="Times New Roman"/>
          <w:sz w:val="24"/>
          <w:lang w:val="sr-Cyrl-RS"/>
        </w:rPr>
        <w:t>2.</w:t>
      </w:r>
      <w:r w:rsidRPr="008A322E">
        <w:rPr>
          <w:rFonts w:ascii="Times New Roman" w:hAnsi="Times New Roman" w:cs="Times New Roman"/>
          <w:sz w:val="24"/>
          <w:lang w:val="sr-Cyrl-RS"/>
        </w:rPr>
        <w:tab/>
        <w:t>главна књига и</w:t>
      </w:r>
    </w:p>
    <w:p w14:paraId="4E62CBA5"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Дневник представ</w:t>
      </w:r>
      <w:r>
        <w:rPr>
          <w:rFonts w:ascii="Times New Roman" w:hAnsi="Times New Roman" w:cs="Times New Roman"/>
          <w:sz w:val="24"/>
          <w:lang w:val="sr-Cyrl-RS"/>
        </w:rPr>
        <w:t>љ</w:t>
      </w:r>
      <w:r w:rsidRPr="008A322E">
        <w:rPr>
          <w:rFonts w:ascii="Times New Roman" w:hAnsi="Times New Roman" w:cs="Times New Roman"/>
          <w:sz w:val="24"/>
          <w:lang w:val="sr-Cyrl-RS"/>
        </w:rPr>
        <w:t>а хронолошку евиденцију пословних промена по датуму настанка, односно по редоследу пријема рачуноводствене исправе, броју и називу рачуна главне књиге, дуговном и потражном износу рачуна главне књиге и кратком објашњењу настале пословне промене. Дневник омогућава увид у хронолошку евиденцију свих трансакција у пословању и користи се за спречавање и проналажење грешака у књижењу.</w:t>
      </w:r>
    </w:p>
    <w:p w14:paraId="3F2B61C4"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Главна књига представ</w:t>
      </w:r>
      <w:r w:rsidR="00950D6B">
        <w:rPr>
          <w:rFonts w:ascii="Times New Roman" w:hAnsi="Times New Roman" w:cs="Times New Roman"/>
          <w:sz w:val="24"/>
          <w:lang w:val="sr-Cyrl-RS"/>
        </w:rPr>
        <w:t>љ</w:t>
      </w:r>
      <w:r w:rsidRPr="008A322E">
        <w:rPr>
          <w:rFonts w:ascii="Times New Roman" w:hAnsi="Times New Roman" w:cs="Times New Roman"/>
          <w:sz w:val="24"/>
          <w:lang w:val="sr-Cyrl-RS"/>
        </w:rPr>
        <w:t>а потпуни скуп рачуна, са својством равнотеже, за систематско обухватање стања и промена на имовини, обавезама, капиталу, приходима и расходима и која је подлога за састав</w:t>
      </w:r>
      <w:r w:rsidR="00950D6B">
        <w:rPr>
          <w:rFonts w:ascii="Times New Roman" w:hAnsi="Times New Roman" w:cs="Times New Roman"/>
          <w:sz w:val="24"/>
          <w:lang w:val="sr-Cyrl-RS"/>
        </w:rPr>
        <w:t>љ</w:t>
      </w:r>
      <w:r w:rsidRPr="008A322E">
        <w:rPr>
          <w:rFonts w:ascii="Times New Roman" w:hAnsi="Times New Roman" w:cs="Times New Roman"/>
          <w:sz w:val="24"/>
          <w:lang w:val="sr-Cyrl-RS"/>
        </w:rPr>
        <w:t>ање финансијских извештаја.</w:t>
      </w:r>
    </w:p>
    <w:p w14:paraId="7E527A76"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Главна књига се састоји из два одвојена дела из: билансне и ванбилансне евиденције.</w:t>
      </w:r>
    </w:p>
    <w:p w14:paraId="3D30EE0A"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Главна књига садржи рачуне утврђене контним оквиром, у складу са потребама правног лица.</w:t>
      </w:r>
    </w:p>
    <w:p w14:paraId="4BAC7DA6"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lastRenderedPageBreak/>
        <w:t>Аналитичком евиденцијом основних средстава обезбеђују се следећи подаци о сваком основном средству: назив, опис и локација средства, инвентарни број, назив добав</w:t>
      </w:r>
      <w:r w:rsidR="00950D6B">
        <w:rPr>
          <w:rFonts w:ascii="Times New Roman" w:hAnsi="Times New Roman" w:cs="Times New Roman"/>
          <w:sz w:val="24"/>
          <w:lang w:val="sr-Cyrl-RS"/>
        </w:rPr>
        <w:t>љ</w:t>
      </w:r>
      <w:r w:rsidRPr="008A322E">
        <w:rPr>
          <w:rFonts w:ascii="Times New Roman" w:hAnsi="Times New Roman" w:cs="Times New Roman"/>
          <w:sz w:val="24"/>
          <w:lang w:val="sr-Cyrl-RS"/>
        </w:rPr>
        <w:t>ача од кога је набавка извршена, односно основ стицања (израда у сопственој режији), датум и број фактуре о набавци, датум активирања средства, набавна вредност, исправка вредности по основу амортизације и обезвређења, вредност накнадних улагања и остале промене вредности средства, датум отуђења или расходовања и други подаци.</w:t>
      </w:r>
    </w:p>
    <w:p w14:paraId="335D2757"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Дневник благајне је помоћна књига у коју се уносе пословне промене које настају по основу готовине и других вредности које се воде у благајни. Дневник благајне зак</w:t>
      </w:r>
      <w:r w:rsidR="00950D6B">
        <w:rPr>
          <w:rFonts w:ascii="Times New Roman" w:hAnsi="Times New Roman" w:cs="Times New Roman"/>
          <w:sz w:val="24"/>
          <w:lang w:val="sr-Cyrl-RS"/>
        </w:rPr>
        <w:t>љ</w:t>
      </w:r>
      <w:r w:rsidRPr="008A322E">
        <w:rPr>
          <w:rFonts w:ascii="Times New Roman" w:hAnsi="Times New Roman" w:cs="Times New Roman"/>
          <w:sz w:val="24"/>
          <w:lang w:val="sr-Cyrl-RS"/>
        </w:rPr>
        <w:t>учује се на крају сваког дана и достав</w:t>
      </w:r>
      <w:r w:rsidR="00950D6B">
        <w:rPr>
          <w:rFonts w:ascii="Times New Roman" w:hAnsi="Times New Roman" w:cs="Times New Roman"/>
          <w:sz w:val="24"/>
          <w:lang w:val="sr-Cyrl-RS"/>
        </w:rPr>
        <w:t>љ</w:t>
      </w:r>
      <w:r w:rsidRPr="008A322E">
        <w:rPr>
          <w:rFonts w:ascii="Times New Roman" w:hAnsi="Times New Roman" w:cs="Times New Roman"/>
          <w:sz w:val="24"/>
          <w:lang w:val="sr-Cyrl-RS"/>
        </w:rPr>
        <w:t>а се рачуноводству истог, а најкасније наредног дана.</w:t>
      </w:r>
    </w:p>
    <w:p w14:paraId="17BB0CE0"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Пословне књиге воде се на начин који треба да омогући контролу улазних података, исправности унетих података, чување података, могућност коришћења података, могућност увида у промет и стања на рачунима главне књиге и помоћних књига, односно трансакције, као и увид у хронологију обав</w:t>
      </w:r>
      <w:r w:rsidR="00950D6B">
        <w:rPr>
          <w:rFonts w:ascii="Times New Roman" w:hAnsi="Times New Roman" w:cs="Times New Roman"/>
          <w:sz w:val="24"/>
          <w:lang w:val="sr-Cyrl-RS"/>
        </w:rPr>
        <w:t>љ</w:t>
      </w:r>
      <w:r w:rsidRPr="008A322E">
        <w:rPr>
          <w:rFonts w:ascii="Times New Roman" w:hAnsi="Times New Roman" w:cs="Times New Roman"/>
          <w:sz w:val="24"/>
          <w:lang w:val="sr-Cyrl-RS"/>
        </w:rPr>
        <w:t>еног уноса пословних промена.</w:t>
      </w:r>
    </w:p>
    <w:p w14:paraId="7DE99FCC" w14:textId="77777777" w:rsidR="008A322E" w:rsidRP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Пословне књиге воде се електронским путем на рачунару уз коришћење стандардног рачуноводственог софтвера који обезбеђује функционисање система интерних контрола и онемогућава брисање прокњижених пословних промена и по потреби се могу приказати на рачунару и одштампати.</w:t>
      </w:r>
    </w:p>
    <w:p w14:paraId="06A45EAE" w14:textId="77777777" w:rsidR="008A322E" w:rsidRDefault="008A322E" w:rsidP="00940C48">
      <w:pPr>
        <w:spacing w:after="0" w:line="288" w:lineRule="auto"/>
        <w:ind w:firstLine="851"/>
        <w:jc w:val="both"/>
        <w:rPr>
          <w:rFonts w:ascii="Times New Roman" w:hAnsi="Times New Roman" w:cs="Times New Roman"/>
          <w:sz w:val="24"/>
          <w:lang w:val="sr-Cyrl-RS"/>
        </w:rPr>
      </w:pPr>
      <w:r w:rsidRPr="008A322E">
        <w:rPr>
          <w:rFonts w:ascii="Times New Roman" w:hAnsi="Times New Roman" w:cs="Times New Roman"/>
          <w:sz w:val="24"/>
          <w:lang w:val="sr-Cyrl-RS"/>
        </w:rPr>
        <w:t>Отварање пословних књига врши се на почетку пословне године на основу зак</w:t>
      </w:r>
      <w:r w:rsidR="00950D6B">
        <w:rPr>
          <w:rFonts w:ascii="Times New Roman" w:hAnsi="Times New Roman" w:cs="Times New Roman"/>
          <w:sz w:val="24"/>
          <w:lang w:val="sr-Cyrl-RS"/>
        </w:rPr>
        <w:t>љ</w:t>
      </w:r>
      <w:r w:rsidRPr="008A322E">
        <w:rPr>
          <w:rFonts w:ascii="Times New Roman" w:hAnsi="Times New Roman" w:cs="Times New Roman"/>
          <w:sz w:val="24"/>
          <w:lang w:val="sr-Cyrl-RS"/>
        </w:rPr>
        <w:t>учног биланса стања претходне године.</w:t>
      </w:r>
    </w:p>
    <w:p w14:paraId="6AD0FF91" w14:textId="77777777" w:rsidR="00FB4D8F" w:rsidRDefault="00FB4D8F" w:rsidP="00940C48">
      <w:pPr>
        <w:spacing w:after="0" w:line="288" w:lineRule="auto"/>
        <w:ind w:firstLine="851"/>
        <w:jc w:val="both"/>
        <w:rPr>
          <w:rFonts w:ascii="Times New Roman" w:hAnsi="Times New Roman" w:cs="Times New Roman"/>
          <w:sz w:val="24"/>
          <w:lang w:val="sr-Cyrl-RS"/>
        </w:rPr>
      </w:pPr>
    </w:p>
    <w:p w14:paraId="6EE94D04" w14:textId="77777777" w:rsidR="00950D6B" w:rsidRDefault="00950D6B"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Вођење пословних књига</w:t>
      </w:r>
    </w:p>
    <w:p w14:paraId="073C8FA9" w14:textId="77777777" w:rsidR="00950D6B" w:rsidRDefault="00950D6B" w:rsidP="00940C48">
      <w:pPr>
        <w:spacing w:after="0" w:line="288" w:lineRule="auto"/>
        <w:jc w:val="center"/>
        <w:rPr>
          <w:rFonts w:ascii="Times New Roman" w:hAnsi="Times New Roman" w:cs="Times New Roman"/>
          <w:b/>
          <w:sz w:val="24"/>
          <w:lang w:val="sr-Cyrl-RS"/>
        </w:rPr>
      </w:pPr>
    </w:p>
    <w:p w14:paraId="39600DF4" w14:textId="77777777" w:rsidR="00950D6B" w:rsidRDefault="00950D6B"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5.</w:t>
      </w:r>
    </w:p>
    <w:p w14:paraId="35040F06" w14:textId="77777777" w:rsidR="00950D6B" w:rsidRPr="005E450F" w:rsidRDefault="00950D6B" w:rsidP="00940C48">
      <w:pPr>
        <w:spacing w:after="0" w:line="288" w:lineRule="auto"/>
        <w:ind w:firstLine="851"/>
        <w:jc w:val="both"/>
        <w:rPr>
          <w:rFonts w:ascii="Times New Roman" w:hAnsi="Times New Roman" w:cs="Times New Roman"/>
          <w:sz w:val="24"/>
          <w:lang w:val="sr-Cyrl-RS"/>
        </w:rPr>
      </w:pPr>
      <w:r w:rsidRPr="005E450F">
        <w:rPr>
          <w:rFonts w:ascii="Times New Roman" w:hAnsi="Times New Roman" w:cs="Times New Roman"/>
          <w:sz w:val="24"/>
          <w:lang w:val="sr-Cyrl-RS"/>
        </w:rPr>
        <w:t>Вођење пословних књига, састав</w:t>
      </w:r>
      <w:r w:rsidR="005E450F">
        <w:rPr>
          <w:rFonts w:ascii="Times New Roman" w:hAnsi="Times New Roman" w:cs="Times New Roman"/>
          <w:sz w:val="24"/>
          <w:lang w:val="sr-Cyrl-RS"/>
        </w:rPr>
        <w:t>љ</w:t>
      </w:r>
      <w:r w:rsidRPr="005E450F">
        <w:rPr>
          <w:rFonts w:ascii="Times New Roman" w:hAnsi="Times New Roman" w:cs="Times New Roman"/>
          <w:sz w:val="24"/>
          <w:lang w:val="sr-Cyrl-RS"/>
        </w:rPr>
        <w:t>ање и презентација финансијских извештаја правног лица врши се у складу са Законом, другим по</w:t>
      </w:r>
      <w:r w:rsidR="005E450F">
        <w:rPr>
          <w:rFonts w:ascii="Times New Roman" w:hAnsi="Times New Roman" w:cs="Times New Roman"/>
          <w:sz w:val="24"/>
          <w:lang w:val="sr-Cyrl-RS"/>
        </w:rPr>
        <w:t>дз</w:t>
      </w:r>
      <w:r w:rsidRPr="005E450F">
        <w:rPr>
          <w:rFonts w:ascii="Times New Roman" w:hAnsi="Times New Roman" w:cs="Times New Roman"/>
          <w:sz w:val="24"/>
          <w:lang w:val="sr-Cyrl-RS"/>
        </w:rPr>
        <w:t xml:space="preserve">аконским прописима и рачуноводственим политикама утврђеним овим </w:t>
      </w:r>
      <w:r w:rsidR="005E450F">
        <w:rPr>
          <w:rFonts w:ascii="Times New Roman" w:hAnsi="Times New Roman" w:cs="Times New Roman"/>
          <w:sz w:val="24"/>
          <w:lang w:val="sr-Cyrl-RS"/>
        </w:rPr>
        <w:t>П</w:t>
      </w:r>
      <w:r w:rsidRPr="005E450F">
        <w:rPr>
          <w:rFonts w:ascii="Times New Roman" w:hAnsi="Times New Roman" w:cs="Times New Roman"/>
          <w:sz w:val="24"/>
          <w:lang w:val="sr-Cyrl-RS"/>
        </w:rPr>
        <w:t>равилником.</w:t>
      </w:r>
    </w:p>
    <w:p w14:paraId="77C13AA9" w14:textId="77777777" w:rsidR="00950D6B" w:rsidRPr="005E450F" w:rsidRDefault="00950D6B" w:rsidP="00940C48">
      <w:pPr>
        <w:spacing w:after="0" w:line="288" w:lineRule="auto"/>
        <w:ind w:firstLine="851"/>
        <w:jc w:val="both"/>
        <w:rPr>
          <w:rFonts w:ascii="Times New Roman" w:hAnsi="Times New Roman" w:cs="Times New Roman"/>
          <w:sz w:val="24"/>
          <w:lang w:val="sr-Cyrl-RS"/>
        </w:rPr>
      </w:pPr>
      <w:r w:rsidRPr="005E450F">
        <w:rPr>
          <w:rFonts w:ascii="Times New Roman" w:hAnsi="Times New Roman" w:cs="Times New Roman"/>
          <w:sz w:val="24"/>
          <w:lang w:val="sr-Cyrl-RS"/>
        </w:rPr>
        <w:t>За признавање, вредновање, презентацију и обелодањивање позиција у финансијским извештајима, правно лице примењује МСФИ за МСП.</w:t>
      </w:r>
    </w:p>
    <w:p w14:paraId="4AF44B4C" w14:textId="77777777" w:rsidR="00950D6B" w:rsidRPr="00F013E7" w:rsidRDefault="00950D6B" w:rsidP="00940C48">
      <w:pPr>
        <w:spacing w:after="0" w:line="288" w:lineRule="auto"/>
        <w:ind w:firstLine="851"/>
        <w:jc w:val="both"/>
        <w:rPr>
          <w:rFonts w:ascii="Times New Roman" w:hAnsi="Times New Roman" w:cs="Times New Roman"/>
          <w:sz w:val="24"/>
          <w:lang w:val="sr-Cyrl-RS"/>
        </w:rPr>
      </w:pPr>
      <w:r w:rsidRPr="005E450F">
        <w:rPr>
          <w:rFonts w:ascii="Times New Roman" w:hAnsi="Times New Roman" w:cs="Times New Roman"/>
          <w:sz w:val="24"/>
          <w:lang w:val="sr-Cyrl-RS"/>
        </w:rPr>
        <w:t>Пословне промене у пословним књигама евидентирају</w:t>
      </w:r>
      <w:r w:rsidR="00FB4D8F">
        <w:rPr>
          <w:rFonts w:ascii="Times New Roman" w:hAnsi="Times New Roman" w:cs="Times New Roman"/>
          <w:sz w:val="24"/>
          <w:lang w:val="sr-Cyrl-RS"/>
        </w:rPr>
        <w:t xml:space="preserve"> се</w:t>
      </w:r>
      <w:r w:rsidRPr="005E450F">
        <w:rPr>
          <w:rFonts w:ascii="Times New Roman" w:hAnsi="Times New Roman" w:cs="Times New Roman"/>
          <w:sz w:val="24"/>
          <w:lang w:val="sr-Cyrl-RS"/>
        </w:rPr>
        <w:t xml:space="preserve"> на рачунима контног плана донетог на основу</w:t>
      </w:r>
      <w:r w:rsidRPr="00F013E7">
        <w:rPr>
          <w:rFonts w:ascii="Times New Roman" w:hAnsi="Times New Roman" w:cs="Times New Roman"/>
          <w:sz w:val="24"/>
          <w:lang w:val="sr-Cyrl-RS"/>
        </w:rPr>
        <w:t xml:space="preserve"> Правилника о Контном оквиру и садржини рачуна у Контном оквиру за привредна друштва, задруге и предузетнике („Службени гласник РС“, бр. </w:t>
      </w:r>
      <w:r w:rsidR="00F013E7" w:rsidRPr="00F013E7">
        <w:rPr>
          <w:rFonts w:ascii="Times New Roman" w:hAnsi="Times New Roman" w:cs="Times New Roman"/>
          <w:sz w:val="24"/>
        </w:rPr>
        <w:t>95</w:t>
      </w:r>
      <w:r w:rsidRPr="00F013E7">
        <w:rPr>
          <w:rFonts w:ascii="Times New Roman" w:hAnsi="Times New Roman" w:cs="Times New Roman"/>
          <w:sz w:val="24"/>
          <w:lang w:val="sr-Cyrl-RS"/>
        </w:rPr>
        <w:t>/</w:t>
      </w:r>
      <w:r w:rsidR="00F013E7" w:rsidRPr="00F013E7">
        <w:rPr>
          <w:rFonts w:ascii="Times New Roman" w:hAnsi="Times New Roman" w:cs="Times New Roman"/>
          <w:sz w:val="24"/>
        </w:rPr>
        <w:t>2014</w:t>
      </w:r>
      <w:r w:rsidR="00F013E7">
        <w:rPr>
          <w:rFonts w:ascii="Times New Roman" w:hAnsi="Times New Roman" w:cs="Times New Roman"/>
          <w:sz w:val="24"/>
          <w:lang w:val="sr-Cyrl-RS"/>
        </w:rPr>
        <w:t xml:space="preserve"> </w:t>
      </w:r>
      <w:r w:rsidR="00F013E7" w:rsidRPr="005E450F">
        <w:rPr>
          <w:rFonts w:ascii="Times New Roman" w:hAnsi="Times New Roman" w:cs="Times New Roman"/>
          <w:sz w:val="24"/>
          <w:lang w:val="sr-Cyrl-RS"/>
        </w:rPr>
        <w:t>у да</w:t>
      </w:r>
      <w:r w:rsidR="00F013E7">
        <w:rPr>
          <w:rFonts w:ascii="Times New Roman" w:hAnsi="Times New Roman" w:cs="Times New Roman"/>
          <w:sz w:val="24"/>
          <w:lang w:val="sr-Cyrl-RS"/>
        </w:rPr>
        <w:t>љ</w:t>
      </w:r>
      <w:r w:rsidR="00F013E7" w:rsidRPr="005E450F">
        <w:rPr>
          <w:rFonts w:ascii="Times New Roman" w:hAnsi="Times New Roman" w:cs="Times New Roman"/>
          <w:sz w:val="24"/>
          <w:lang w:val="sr-Cyrl-RS"/>
        </w:rPr>
        <w:t>ем текс</w:t>
      </w:r>
      <w:r w:rsidR="00F013E7">
        <w:rPr>
          <w:rFonts w:ascii="Times New Roman" w:hAnsi="Times New Roman" w:cs="Times New Roman"/>
          <w:sz w:val="24"/>
          <w:lang w:val="sr-Cyrl-RS"/>
        </w:rPr>
        <w:t>ту: Правилник о контном оквиру). Почев од финансијских извештаја за 2021. годину</w:t>
      </w:r>
      <w:r w:rsidR="00FB4D8F">
        <w:rPr>
          <w:rFonts w:ascii="Times New Roman" w:hAnsi="Times New Roman" w:cs="Times New Roman"/>
          <w:sz w:val="24"/>
          <w:lang w:val="sr-Cyrl-RS"/>
        </w:rPr>
        <w:t>, наведени Правилник о контном оквиру престаје да важи, примењиваће се Правилник</w:t>
      </w:r>
      <w:r w:rsidR="00F013E7" w:rsidRPr="00F013E7">
        <w:rPr>
          <w:rFonts w:ascii="Times New Roman" w:hAnsi="Times New Roman" w:cs="Times New Roman"/>
          <w:sz w:val="24"/>
          <w:lang w:val="sr-Cyrl-RS"/>
        </w:rPr>
        <w:t xml:space="preserve"> о Контном оквиру и садржини рачуна у Контном оквиру за привредна друштва, задруге и предузетнике („Службени гласник РС“, бр. </w:t>
      </w:r>
      <w:r w:rsidR="00F013E7">
        <w:rPr>
          <w:rFonts w:ascii="Times New Roman" w:hAnsi="Times New Roman" w:cs="Times New Roman"/>
          <w:sz w:val="24"/>
          <w:lang w:val="sr-Cyrl-RS"/>
        </w:rPr>
        <w:t>89</w:t>
      </w:r>
      <w:r w:rsidR="00F013E7" w:rsidRPr="00F013E7">
        <w:rPr>
          <w:rFonts w:ascii="Times New Roman" w:hAnsi="Times New Roman" w:cs="Times New Roman"/>
          <w:sz w:val="24"/>
          <w:lang w:val="sr-Cyrl-RS"/>
        </w:rPr>
        <w:t>/</w:t>
      </w:r>
      <w:r w:rsidR="00F013E7" w:rsidRPr="00F013E7">
        <w:rPr>
          <w:rFonts w:ascii="Times New Roman" w:hAnsi="Times New Roman" w:cs="Times New Roman"/>
          <w:sz w:val="24"/>
        </w:rPr>
        <w:t>20</w:t>
      </w:r>
      <w:r w:rsidR="00F013E7">
        <w:rPr>
          <w:rFonts w:ascii="Times New Roman" w:hAnsi="Times New Roman" w:cs="Times New Roman"/>
          <w:sz w:val="24"/>
          <w:lang w:val="sr-Cyrl-RS"/>
        </w:rPr>
        <w:t>20).</w:t>
      </w:r>
    </w:p>
    <w:p w14:paraId="18F97DA6" w14:textId="77777777" w:rsidR="00950D6B" w:rsidRPr="005E450F" w:rsidRDefault="00950D6B" w:rsidP="00940C48">
      <w:pPr>
        <w:spacing w:after="0" w:line="288" w:lineRule="auto"/>
        <w:ind w:firstLine="851"/>
        <w:jc w:val="both"/>
        <w:rPr>
          <w:rFonts w:ascii="Times New Roman" w:hAnsi="Times New Roman" w:cs="Times New Roman"/>
          <w:sz w:val="24"/>
          <w:lang w:val="sr-Cyrl-RS"/>
        </w:rPr>
      </w:pPr>
      <w:r w:rsidRPr="005E450F">
        <w:rPr>
          <w:rFonts w:ascii="Times New Roman" w:hAnsi="Times New Roman" w:cs="Times New Roman"/>
          <w:sz w:val="24"/>
          <w:lang w:val="sr-Cyrl-RS"/>
        </w:rPr>
        <w:t>У пословне књиге подаци се уносе на основу рачуноводствених исправа.</w:t>
      </w:r>
    </w:p>
    <w:p w14:paraId="36561762" w14:textId="77777777" w:rsidR="00950D6B" w:rsidRPr="005E450F" w:rsidRDefault="00950D6B" w:rsidP="00940C48">
      <w:pPr>
        <w:spacing w:after="0" w:line="288" w:lineRule="auto"/>
        <w:ind w:firstLine="851"/>
        <w:jc w:val="both"/>
        <w:rPr>
          <w:rFonts w:ascii="Times New Roman" w:hAnsi="Times New Roman" w:cs="Times New Roman"/>
          <w:sz w:val="24"/>
          <w:lang w:val="sr-Cyrl-RS"/>
        </w:rPr>
      </w:pPr>
      <w:r w:rsidRPr="005E450F">
        <w:rPr>
          <w:rFonts w:ascii="Times New Roman" w:hAnsi="Times New Roman" w:cs="Times New Roman"/>
          <w:sz w:val="24"/>
          <w:lang w:val="sr-Cyrl-RS"/>
        </w:rPr>
        <w:t>Вођење пословних књига, састав</w:t>
      </w:r>
      <w:r w:rsidR="005E450F">
        <w:rPr>
          <w:rFonts w:ascii="Times New Roman" w:hAnsi="Times New Roman" w:cs="Times New Roman"/>
          <w:sz w:val="24"/>
          <w:lang w:val="sr-Cyrl-RS"/>
        </w:rPr>
        <w:t>љ</w:t>
      </w:r>
      <w:r w:rsidRPr="005E450F">
        <w:rPr>
          <w:rFonts w:ascii="Times New Roman" w:hAnsi="Times New Roman" w:cs="Times New Roman"/>
          <w:sz w:val="24"/>
          <w:lang w:val="sr-Cyrl-RS"/>
        </w:rPr>
        <w:t xml:space="preserve">ање и презентацију финансијских извештаја правног лица </w:t>
      </w:r>
      <w:r w:rsidR="005E450F">
        <w:rPr>
          <w:rFonts w:ascii="Times New Roman" w:hAnsi="Times New Roman" w:cs="Times New Roman"/>
          <w:sz w:val="24"/>
          <w:lang w:val="sr-Cyrl-RS"/>
        </w:rPr>
        <w:t>обавља</w:t>
      </w:r>
      <w:r w:rsidRPr="005E450F">
        <w:rPr>
          <w:rFonts w:ascii="Times New Roman" w:hAnsi="Times New Roman" w:cs="Times New Roman"/>
          <w:sz w:val="24"/>
          <w:lang w:val="sr-Cyrl-RS"/>
        </w:rPr>
        <w:t xml:space="preserve"> запослено стручно лице које испуњава следеће услове:</w:t>
      </w:r>
    </w:p>
    <w:p w14:paraId="1FCBC86B" w14:textId="7A860BA7" w:rsidR="00950D6B" w:rsidRPr="005E450F" w:rsidRDefault="004B6E4C" w:rsidP="00940C48">
      <w:pPr>
        <w:spacing w:after="0" w:line="288" w:lineRule="auto"/>
        <w:ind w:left="1134" w:hanging="283"/>
        <w:jc w:val="both"/>
        <w:rPr>
          <w:rFonts w:ascii="Times New Roman" w:hAnsi="Times New Roman" w:cs="Times New Roman"/>
          <w:sz w:val="24"/>
          <w:lang w:val="sr-Cyrl-RS"/>
        </w:rPr>
      </w:pPr>
      <w:r>
        <w:rPr>
          <w:rFonts w:ascii="Times New Roman" w:hAnsi="Times New Roman" w:cs="Times New Roman"/>
          <w:sz w:val="24"/>
          <w:lang w:val="sr-Cyrl-RS"/>
        </w:rPr>
        <w:t>1.</w:t>
      </w:r>
      <w:r>
        <w:rPr>
          <w:rFonts w:ascii="Times New Roman" w:hAnsi="Times New Roman" w:cs="Times New Roman"/>
          <w:sz w:val="24"/>
          <w:lang w:val="sr-Cyrl-RS"/>
        </w:rPr>
        <w:tab/>
        <w:t xml:space="preserve">има вишу </w:t>
      </w:r>
      <w:r w:rsidR="00950D6B" w:rsidRPr="005E450F">
        <w:rPr>
          <w:rFonts w:ascii="Times New Roman" w:hAnsi="Times New Roman" w:cs="Times New Roman"/>
          <w:sz w:val="24"/>
          <w:lang w:val="sr-Cyrl-RS"/>
        </w:rPr>
        <w:t>стручну спрему економског смера,</w:t>
      </w:r>
    </w:p>
    <w:p w14:paraId="67D48517" w14:textId="77777777" w:rsidR="00950D6B" w:rsidRPr="005E450F" w:rsidRDefault="00950D6B" w:rsidP="00940C48">
      <w:pPr>
        <w:spacing w:after="0" w:line="288" w:lineRule="auto"/>
        <w:ind w:left="1134" w:hanging="283"/>
        <w:jc w:val="both"/>
        <w:rPr>
          <w:rFonts w:ascii="Times New Roman" w:hAnsi="Times New Roman" w:cs="Times New Roman"/>
          <w:sz w:val="24"/>
          <w:lang w:val="sr-Cyrl-RS"/>
        </w:rPr>
      </w:pPr>
      <w:r w:rsidRPr="005E450F">
        <w:rPr>
          <w:rFonts w:ascii="Times New Roman" w:hAnsi="Times New Roman" w:cs="Times New Roman"/>
          <w:sz w:val="24"/>
          <w:lang w:val="sr-Cyrl-RS"/>
        </w:rPr>
        <w:t>2.</w:t>
      </w:r>
      <w:r w:rsidRPr="005E450F">
        <w:rPr>
          <w:rFonts w:ascii="Times New Roman" w:hAnsi="Times New Roman" w:cs="Times New Roman"/>
          <w:sz w:val="24"/>
          <w:lang w:val="sr-Cyrl-RS"/>
        </w:rPr>
        <w:tab/>
        <w:t>има најмање 3 (три) године радног искуства на пословима рачуноводства,</w:t>
      </w:r>
    </w:p>
    <w:p w14:paraId="0346CDFA" w14:textId="7A57384E" w:rsidR="00AA0872" w:rsidRDefault="00950D6B" w:rsidP="004B6E4C">
      <w:pPr>
        <w:spacing w:after="0" w:line="288" w:lineRule="auto"/>
        <w:ind w:left="1134" w:hanging="283"/>
        <w:jc w:val="both"/>
        <w:rPr>
          <w:rFonts w:ascii="Times New Roman" w:hAnsi="Times New Roman" w:cs="Times New Roman"/>
          <w:color w:val="FF0000"/>
          <w:sz w:val="24"/>
          <w:lang w:val="sr-Cyrl-RS"/>
        </w:rPr>
      </w:pPr>
      <w:r w:rsidRPr="005E450F">
        <w:rPr>
          <w:rFonts w:ascii="Times New Roman" w:hAnsi="Times New Roman" w:cs="Times New Roman"/>
          <w:sz w:val="24"/>
          <w:lang w:val="sr-Cyrl-RS"/>
        </w:rPr>
        <w:lastRenderedPageBreak/>
        <w:t>3.</w:t>
      </w:r>
      <w:r w:rsidRPr="005E450F">
        <w:rPr>
          <w:rFonts w:ascii="Times New Roman" w:hAnsi="Times New Roman" w:cs="Times New Roman"/>
          <w:sz w:val="24"/>
          <w:lang w:val="sr-Cyrl-RS"/>
        </w:rPr>
        <w:tab/>
        <w:t>није кажњавано за кривична дела која га чине недостојним за обав</w:t>
      </w:r>
      <w:r w:rsidR="004A26F6">
        <w:rPr>
          <w:rFonts w:ascii="Times New Roman" w:hAnsi="Times New Roman" w:cs="Times New Roman"/>
          <w:sz w:val="24"/>
          <w:lang w:val="sr-Cyrl-RS"/>
        </w:rPr>
        <w:t>љ</w:t>
      </w:r>
      <w:r w:rsidRPr="005E450F">
        <w:rPr>
          <w:rFonts w:ascii="Times New Roman" w:hAnsi="Times New Roman" w:cs="Times New Roman"/>
          <w:sz w:val="24"/>
          <w:lang w:val="sr-Cyrl-RS"/>
        </w:rPr>
        <w:t>ање послова из области рачуноводства.</w:t>
      </w:r>
      <w:r w:rsidR="005E450F">
        <w:rPr>
          <w:rFonts w:ascii="Times New Roman" w:hAnsi="Times New Roman" w:cs="Times New Roman"/>
          <w:color w:val="FF0000"/>
          <w:sz w:val="24"/>
          <w:lang w:val="sr-Cyrl-RS"/>
        </w:rPr>
        <w:t xml:space="preserve"> </w:t>
      </w:r>
    </w:p>
    <w:p w14:paraId="7F180A8F" w14:textId="77777777" w:rsidR="004B6E4C" w:rsidRDefault="004B6E4C" w:rsidP="004B6E4C">
      <w:pPr>
        <w:spacing w:after="0" w:line="288" w:lineRule="auto"/>
        <w:ind w:left="1134" w:hanging="283"/>
        <w:jc w:val="both"/>
        <w:rPr>
          <w:rFonts w:ascii="Times New Roman" w:hAnsi="Times New Roman" w:cs="Times New Roman"/>
          <w:color w:val="FF0000"/>
          <w:sz w:val="24"/>
          <w:lang w:val="sr-Cyrl-RS"/>
        </w:rPr>
      </w:pPr>
    </w:p>
    <w:p w14:paraId="4E58A1F2" w14:textId="77777777" w:rsidR="00AA0872" w:rsidRPr="00AA0872" w:rsidRDefault="00AA0872" w:rsidP="00940C48">
      <w:pPr>
        <w:spacing w:after="0" w:line="288" w:lineRule="auto"/>
        <w:jc w:val="center"/>
        <w:rPr>
          <w:rFonts w:ascii="Times New Roman" w:hAnsi="Times New Roman" w:cs="Times New Roman"/>
          <w:b/>
          <w:sz w:val="24"/>
          <w:lang w:val="sr-Cyrl-RS"/>
        </w:rPr>
      </w:pPr>
      <w:r w:rsidRPr="00AA0872">
        <w:rPr>
          <w:rFonts w:ascii="Times New Roman" w:hAnsi="Times New Roman" w:cs="Times New Roman"/>
          <w:b/>
          <w:sz w:val="24"/>
          <w:lang w:val="sr-Cyrl-RS"/>
        </w:rPr>
        <w:t>Рачуноводствене исправе</w:t>
      </w:r>
    </w:p>
    <w:p w14:paraId="3949AE9D" w14:textId="77777777" w:rsidR="00AA0872" w:rsidRDefault="00AA0872" w:rsidP="00940C48">
      <w:pPr>
        <w:spacing w:after="0" w:line="288" w:lineRule="auto"/>
        <w:jc w:val="center"/>
        <w:rPr>
          <w:rFonts w:ascii="Times New Roman" w:hAnsi="Times New Roman" w:cs="Times New Roman"/>
          <w:b/>
          <w:sz w:val="24"/>
          <w:lang w:val="sr-Cyrl-RS"/>
        </w:rPr>
      </w:pPr>
    </w:p>
    <w:p w14:paraId="5ABC8484" w14:textId="77777777" w:rsidR="00AA0872" w:rsidRDefault="00AA0872"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6.</w:t>
      </w:r>
    </w:p>
    <w:p w14:paraId="0D34A0BC"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Књижење пословних промена на имовини, обавезама, капиталу, приходима и расходима врши се на основу веродостојне рачуноводствене исправе.</w:t>
      </w:r>
    </w:p>
    <w:p w14:paraId="37070B8A"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Рачуноводствену исправу састав</w:t>
      </w:r>
      <w:r>
        <w:rPr>
          <w:rFonts w:ascii="Times New Roman" w:hAnsi="Times New Roman" w:cs="Times New Roman"/>
          <w:sz w:val="24"/>
          <w:lang w:val="sr-Cyrl-RS"/>
        </w:rPr>
        <w:t>љ</w:t>
      </w:r>
      <w:r w:rsidRPr="00AA0872">
        <w:rPr>
          <w:rFonts w:ascii="Times New Roman" w:hAnsi="Times New Roman" w:cs="Times New Roman"/>
          <w:sz w:val="24"/>
          <w:lang w:val="sr-Cyrl-RS"/>
        </w:rPr>
        <w:t>ају лица одговорна за обав</w:t>
      </w:r>
      <w:r>
        <w:rPr>
          <w:rFonts w:ascii="Times New Roman" w:hAnsi="Times New Roman" w:cs="Times New Roman"/>
          <w:sz w:val="24"/>
          <w:lang w:val="sr-Cyrl-RS"/>
        </w:rPr>
        <w:t>љ</w:t>
      </w:r>
      <w:r w:rsidRPr="00AA0872">
        <w:rPr>
          <w:rFonts w:ascii="Times New Roman" w:hAnsi="Times New Roman" w:cs="Times New Roman"/>
          <w:sz w:val="24"/>
          <w:lang w:val="sr-Cyrl-RS"/>
        </w:rPr>
        <w:t>ање одговарајућих послова чијим извршењем настају пословне промене за које се састав</w:t>
      </w:r>
      <w:r>
        <w:rPr>
          <w:rFonts w:ascii="Times New Roman" w:hAnsi="Times New Roman" w:cs="Times New Roman"/>
          <w:sz w:val="24"/>
          <w:lang w:val="sr-Cyrl-RS"/>
        </w:rPr>
        <w:t>љ</w:t>
      </w:r>
      <w:r w:rsidRPr="00AA0872">
        <w:rPr>
          <w:rFonts w:ascii="Times New Roman" w:hAnsi="Times New Roman" w:cs="Times New Roman"/>
          <w:sz w:val="24"/>
          <w:lang w:val="sr-Cyrl-RS"/>
        </w:rPr>
        <w:t>ају рачуноводствене исправе. Руководилац организационог дела, односно службе одређује лице које састав</w:t>
      </w:r>
      <w:r>
        <w:rPr>
          <w:rFonts w:ascii="Times New Roman" w:hAnsi="Times New Roman" w:cs="Times New Roman"/>
          <w:sz w:val="24"/>
          <w:lang w:val="sr-Cyrl-RS"/>
        </w:rPr>
        <w:t>љ</w:t>
      </w:r>
      <w:r w:rsidRPr="00AA0872">
        <w:rPr>
          <w:rFonts w:ascii="Times New Roman" w:hAnsi="Times New Roman" w:cs="Times New Roman"/>
          <w:sz w:val="24"/>
          <w:lang w:val="sr-Cyrl-RS"/>
        </w:rPr>
        <w:t>а рачуноводствену исправу о насталом пословном догађају, односно пословној промени.</w:t>
      </w:r>
    </w:p>
    <w:p w14:paraId="24526C4D"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Рачуноводствена исправа мора да обухвати све податке потребне за књижење у пословним књигама, тако да се из рачуноводствене исправе могу сазнати основ и врста пословне промене</w:t>
      </w:r>
    </w:p>
    <w:p w14:paraId="09117E2C"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Рачуноводствена исправа састав</w:t>
      </w:r>
      <w:r>
        <w:rPr>
          <w:rFonts w:ascii="Times New Roman" w:hAnsi="Times New Roman" w:cs="Times New Roman"/>
          <w:sz w:val="24"/>
          <w:lang w:val="sr-Cyrl-RS"/>
        </w:rPr>
        <w:t>љ</w:t>
      </w:r>
      <w:r w:rsidRPr="00AA0872">
        <w:rPr>
          <w:rFonts w:ascii="Times New Roman" w:hAnsi="Times New Roman" w:cs="Times New Roman"/>
          <w:sz w:val="24"/>
          <w:lang w:val="sr-Cyrl-RS"/>
        </w:rPr>
        <w:t>а се у потребном броју примерака, на месту и у времену настанка пословног догађаја, и мора бити потписана и оверена печатом од стране лица одговорних за настанак пословне промене.</w:t>
      </w:r>
    </w:p>
    <w:p w14:paraId="7F221A4C" w14:textId="77777777" w:rsidR="00950D6B"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Књижење пословне промене може се вршити на основу фотокопије под условом да је на фотокопији наведено место чувања оригиналне исправе, са потписом одговорног лица.</w:t>
      </w:r>
    </w:p>
    <w:p w14:paraId="5A57DE47" w14:textId="77777777" w:rsidR="00AA0872" w:rsidRDefault="00AA0872" w:rsidP="00940C48">
      <w:pPr>
        <w:spacing w:after="0" w:line="288" w:lineRule="auto"/>
        <w:jc w:val="center"/>
        <w:rPr>
          <w:rFonts w:ascii="Times New Roman" w:hAnsi="Times New Roman" w:cs="Times New Roman"/>
          <w:b/>
          <w:sz w:val="24"/>
          <w:lang w:val="sr-Cyrl-RS"/>
        </w:rPr>
      </w:pPr>
    </w:p>
    <w:p w14:paraId="77F72F9E" w14:textId="77777777" w:rsidR="00AA0872" w:rsidRDefault="00AA0872"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7.</w:t>
      </w:r>
    </w:p>
    <w:p w14:paraId="60EABAD4"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Рачуноводственом исправом сматра се и исправа испостав</w:t>
      </w:r>
      <w:r>
        <w:rPr>
          <w:rFonts w:ascii="Times New Roman" w:hAnsi="Times New Roman" w:cs="Times New Roman"/>
          <w:sz w:val="24"/>
          <w:lang w:val="sr-Cyrl-RS"/>
        </w:rPr>
        <w:t>љ</w:t>
      </w:r>
      <w:r w:rsidRPr="00AA0872">
        <w:rPr>
          <w:rFonts w:ascii="Times New Roman" w:hAnsi="Times New Roman" w:cs="Times New Roman"/>
          <w:sz w:val="24"/>
          <w:lang w:val="sr-Cyrl-RS"/>
        </w:rPr>
        <w:t>ена, односно прим</w:t>
      </w:r>
      <w:r>
        <w:rPr>
          <w:rFonts w:ascii="Times New Roman" w:hAnsi="Times New Roman" w:cs="Times New Roman"/>
          <w:sz w:val="24"/>
          <w:lang w:val="sr-Cyrl-RS"/>
        </w:rPr>
        <w:t>љ</w:t>
      </w:r>
      <w:r w:rsidRPr="00AA0872">
        <w:rPr>
          <w:rFonts w:ascii="Times New Roman" w:hAnsi="Times New Roman" w:cs="Times New Roman"/>
          <w:sz w:val="24"/>
          <w:lang w:val="sr-Cyrl-RS"/>
        </w:rPr>
        <w:t>ена телекомуникационим путем, као и исправа испостав</w:t>
      </w:r>
      <w:r>
        <w:rPr>
          <w:rFonts w:ascii="Times New Roman" w:hAnsi="Times New Roman" w:cs="Times New Roman"/>
          <w:sz w:val="24"/>
          <w:lang w:val="sr-Cyrl-RS"/>
        </w:rPr>
        <w:t>љ</w:t>
      </w:r>
      <w:r w:rsidRPr="00AA0872">
        <w:rPr>
          <w:rFonts w:ascii="Times New Roman" w:hAnsi="Times New Roman" w:cs="Times New Roman"/>
          <w:sz w:val="24"/>
          <w:lang w:val="sr-Cyrl-RS"/>
        </w:rPr>
        <w:t>ена, односно прим</w:t>
      </w:r>
      <w:r>
        <w:rPr>
          <w:rFonts w:ascii="Times New Roman" w:hAnsi="Times New Roman" w:cs="Times New Roman"/>
          <w:sz w:val="24"/>
          <w:lang w:val="sr-Cyrl-RS"/>
        </w:rPr>
        <w:t>љ</w:t>
      </w:r>
      <w:r w:rsidRPr="00AA0872">
        <w:rPr>
          <w:rFonts w:ascii="Times New Roman" w:hAnsi="Times New Roman" w:cs="Times New Roman"/>
          <w:sz w:val="24"/>
          <w:lang w:val="sr-Cyrl-RS"/>
        </w:rPr>
        <w:t xml:space="preserve">ена путем сервиса за електронску размену података </w:t>
      </w:r>
      <w:r w:rsidRPr="00AA0872">
        <w:rPr>
          <w:rFonts w:ascii="Times New Roman" w:eastAsia="Times New Roman" w:hAnsi="Times New Roman" w:cs="Times New Roman"/>
          <w:sz w:val="24"/>
          <w:szCs w:val="24"/>
        </w:rPr>
        <w:t>(Electronic data Interchange – EDI).</w:t>
      </w:r>
    </w:p>
    <w:p w14:paraId="280E4FBA"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Поши</w:t>
      </w:r>
      <w:r>
        <w:rPr>
          <w:rFonts w:ascii="Times New Roman" w:hAnsi="Times New Roman" w:cs="Times New Roman"/>
          <w:sz w:val="24"/>
          <w:lang w:val="sr-Cyrl-RS"/>
        </w:rPr>
        <w:t>љ</w:t>
      </w:r>
      <w:r w:rsidRPr="00AA0872">
        <w:rPr>
          <w:rFonts w:ascii="Times New Roman" w:hAnsi="Times New Roman" w:cs="Times New Roman"/>
          <w:sz w:val="24"/>
          <w:lang w:val="sr-Cyrl-RS"/>
        </w:rPr>
        <w:t>алац је одговоран да подаци на улазу у телекомуникациони систем буду засновани на рачуноводственим исправама, као и да чува оригиналне рачуноводствене исправе.</w:t>
      </w:r>
    </w:p>
    <w:p w14:paraId="48155DF3"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Када се рачуноводствена исправа преноси путем сервиса за електронску размену података, пружалац услуге електронске размене података дужан је да обезбеди интегритет размењених података.</w:t>
      </w:r>
    </w:p>
    <w:p w14:paraId="76C202C6" w14:textId="77777777" w:rsidR="00AA0872" w:rsidRDefault="00AA0872" w:rsidP="00940C48">
      <w:pPr>
        <w:spacing w:after="0" w:line="288" w:lineRule="auto"/>
        <w:jc w:val="center"/>
        <w:rPr>
          <w:rFonts w:ascii="Times New Roman" w:hAnsi="Times New Roman" w:cs="Times New Roman"/>
          <w:b/>
          <w:sz w:val="24"/>
          <w:lang w:val="sr-Cyrl-RS"/>
        </w:rPr>
      </w:pPr>
    </w:p>
    <w:p w14:paraId="0BF15B6C" w14:textId="77777777" w:rsidR="00AA0872" w:rsidRDefault="00AA0872"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8.</w:t>
      </w:r>
    </w:p>
    <w:p w14:paraId="454CEA84"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Одговорно лице потписом, односно другом идентификационом ознаком потврђује да је рачуноводствена исправа веродостојна (потпуна, истинита, рачунски тачна и да приказује пословну промену).</w:t>
      </w:r>
    </w:p>
    <w:p w14:paraId="32CDB135"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Рачуноводствена исправа, састав</w:t>
      </w:r>
      <w:r>
        <w:rPr>
          <w:rFonts w:ascii="Times New Roman" w:hAnsi="Times New Roman" w:cs="Times New Roman"/>
          <w:sz w:val="24"/>
          <w:lang w:val="sr-Cyrl-RS"/>
        </w:rPr>
        <w:t>љ</w:t>
      </w:r>
      <w:r w:rsidRPr="00AA0872">
        <w:rPr>
          <w:rFonts w:ascii="Times New Roman" w:hAnsi="Times New Roman" w:cs="Times New Roman"/>
          <w:sz w:val="24"/>
          <w:lang w:val="sr-Cyrl-RS"/>
        </w:rPr>
        <w:t>ена као електронски запис, треба да садржи потпис или другу идентификациону ознаку одговорног лица, односно лица овлашћеног за издавање рачуноводствене исправе, односно електронски потпис у складу са законом.</w:t>
      </w:r>
    </w:p>
    <w:p w14:paraId="1813FD45"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lastRenderedPageBreak/>
        <w:t>Правно лице је дужно да, пре уноса података из рачуноводствене исправе у пословне књиге, одреди одговорно лице које треба да изврши контролу веродостојности исправе и да је потпише.</w:t>
      </w:r>
    </w:p>
    <w:p w14:paraId="51E810B0" w14:textId="77777777" w:rsidR="00AA0872" w:rsidRP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Контролом рачуноводствених исправа пре књижења утврђује се њихова потпуност, истинитост, рачунска тачност и законитост.</w:t>
      </w:r>
    </w:p>
    <w:p w14:paraId="4ED51ADC" w14:textId="77777777" w:rsidR="00AA0872" w:rsidRDefault="00AA0872" w:rsidP="00940C48">
      <w:pPr>
        <w:spacing w:after="0" w:line="288" w:lineRule="auto"/>
        <w:ind w:firstLine="851"/>
        <w:jc w:val="both"/>
        <w:rPr>
          <w:rFonts w:ascii="Times New Roman" w:hAnsi="Times New Roman" w:cs="Times New Roman"/>
          <w:sz w:val="24"/>
          <w:lang w:val="sr-Cyrl-RS"/>
        </w:rPr>
      </w:pPr>
      <w:r w:rsidRPr="00AA0872">
        <w:rPr>
          <w:rFonts w:ascii="Times New Roman" w:hAnsi="Times New Roman" w:cs="Times New Roman"/>
          <w:sz w:val="24"/>
          <w:lang w:val="sr-Cyrl-RS"/>
        </w:rPr>
        <w:t>Контролу рачуноводствених исправа не могу да врше лица која су задужена материјалним стварима (вредностима) на које се исправе односе.</w:t>
      </w:r>
    </w:p>
    <w:p w14:paraId="60744B7A" w14:textId="77777777" w:rsidR="00485A72" w:rsidRDefault="00485A72" w:rsidP="00940C48">
      <w:pPr>
        <w:spacing w:after="0" w:line="288" w:lineRule="auto"/>
        <w:ind w:firstLine="851"/>
        <w:jc w:val="both"/>
        <w:rPr>
          <w:rFonts w:ascii="Times New Roman" w:hAnsi="Times New Roman" w:cs="Times New Roman"/>
          <w:sz w:val="24"/>
          <w:lang w:val="sr-Cyrl-RS"/>
        </w:rPr>
      </w:pPr>
    </w:p>
    <w:p w14:paraId="68807430" w14:textId="77777777" w:rsidR="00485A72" w:rsidRPr="00485A72" w:rsidRDefault="00485A72" w:rsidP="00940C48">
      <w:pPr>
        <w:spacing w:after="0" w:line="288" w:lineRule="auto"/>
        <w:jc w:val="center"/>
        <w:rPr>
          <w:rFonts w:ascii="Times New Roman" w:hAnsi="Times New Roman" w:cs="Times New Roman"/>
          <w:b/>
          <w:sz w:val="24"/>
          <w:lang w:val="sr-Cyrl-RS"/>
        </w:rPr>
      </w:pPr>
      <w:r w:rsidRPr="00485A72">
        <w:rPr>
          <w:rFonts w:ascii="Times New Roman" w:hAnsi="Times New Roman" w:cs="Times New Roman"/>
          <w:b/>
          <w:sz w:val="24"/>
          <w:lang w:val="sr-Cyrl-RS"/>
        </w:rPr>
        <w:t>Рокови достављања рачуноводствених исправа и рокови књижења</w:t>
      </w:r>
    </w:p>
    <w:p w14:paraId="22F652B8" w14:textId="77777777" w:rsidR="00485A72" w:rsidRPr="00485A72" w:rsidRDefault="00485A72" w:rsidP="00940C48">
      <w:pPr>
        <w:spacing w:after="0" w:line="288" w:lineRule="auto"/>
        <w:ind w:firstLine="851"/>
        <w:jc w:val="both"/>
      </w:pPr>
    </w:p>
    <w:p w14:paraId="5ED02B4B" w14:textId="77777777" w:rsidR="00485A72" w:rsidRDefault="00485A72"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9.</w:t>
      </w:r>
    </w:p>
    <w:p w14:paraId="7319BCE7"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Лица која састав</w:t>
      </w:r>
      <w:r>
        <w:rPr>
          <w:rFonts w:ascii="Times New Roman" w:hAnsi="Times New Roman" w:cs="Times New Roman"/>
          <w:sz w:val="24"/>
          <w:lang w:val="sr-Cyrl-RS"/>
        </w:rPr>
        <w:t>љ</w:t>
      </w:r>
      <w:r w:rsidRPr="00485A72">
        <w:rPr>
          <w:rFonts w:ascii="Times New Roman" w:hAnsi="Times New Roman" w:cs="Times New Roman"/>
          <w:sz w:val="24"/>
          <w:lang w:val="sr-Cyrl-RS"/>
        </w:rPr>
        <w:t>ају и врше пријем рачуноводствених исправа, дужна су да рачуноводствену исправу и другу документацију у вези са насталом променом доставе на књижење најкасније у року од три радна дана од дана када је пословна промена настала, односно у року од три радна дана од датума пријема.</w:t>
      </w:r>
    </w:p>
    <w:p w14:paraId="3D70CFE5" w14:textId="77777777" w:rsidR="00AA08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Лица која воде пословне књиге, после спроведене контроле прим</w:t>
      </w:r>
      <w:r>
        <w:rPr>
          <w:rFonts w:ascii="Times New Roman" w:hAnsi="Times New Roman" w:cs="Times New Roman"/>
          <w:sz w:val="24"/>
          <w:lang w:val="sr-Cyrl-RS"/>
        </w:rPr>
        <w:t>љ</w:t>
      </w:r>
      <w:r w:rsidRPr="00485A72">
        <w:rPr>
          <w:rFonts w:ascii="Times New Roman" w:hAnsi="Times New Roman" w:cs="Times New Roman"/>
          <w:sz w:val="24"/>
          <w:lang w:val="sr-Cyrl-RS"/>
        </w:rPr>
        <w:t>ених рачуноводствених исправа, дужна су да рачуноводствене исправе прокњиже у пословним књигама најкасније у року од пет радних дана од дана пријема.</w:t>
      </w:r>
    </w:p>
    <w:p w14:paraId="2BE46646" w14:textId="77777777" w:rsidR="00485A72" w:rsidRDefault="00485A72" w:rsidP="00940C48">
      <w:pPr>
        <w:spacing w:after="0" w:line="288" w:lineRule="auto"/>
        <w:ind w:firstLine="851"/>
        <w:jc w:val="both"/>
        <w:rPr>
          <w:rFonts w:ascii="Times New Roman" w:hAnsi="Times New Roman" w:cs="Times New Roman"/>
          <w:sz w:val="24"/>
          <w:lang w:val="sr-Cyrl-RS"/>
        </w:rPr>
      </w:pPr>
    </w:p>
    <w:p w14:paraId="74345C59" w14:textId="77777777" w:rsidR="00485A72" w:rsidRPr="00485A72" w:rsidRDefault="00485A72" w:rsidP="00940C48">
      <w:pPr>
        <w:spacing w:after="0" w:line="288" w:lineRule="auto"/>
        <w:jc w:val="center"/>
        <w:rPr>
          <w:rFonts w:ascii="Times New Roman" w:hAnsi="Times New Roman" w:cs="Times New Roman"/>
          <w:b/>
          <w:sz w:val="24"/>
          <w:lang w:val="sr-Cyrl-RS"/>
        </w:rPr>
      </w:pPr>
      <w:r w:rsidRPr="00485A72">
        <w:rPr>
          <w:rFonts w:ascii="Times New Roman" w:hAnsi="Times New Roman" w:cs="Times New Roman"/>
          <w:b/>
          <w:sz w:val="24"/>
          <w:lang w:val="sr-Cyrl-RS"/>
        </w:rPr>
        <w:t>Рачуноводствени софтвер</w:t>
      </w:r>
    </w:p>
    <w:p w14:paraId="17C7C921" w14:textId="77777777" w:rsidR="00485A72" w:rsidRDefault="00485A72" w:rsidP="00940C48">
      <w:pPr>
        <w:spacing w:after="0" w:line="288" w:lineRule="auto"/>
        <w:ind w:firstLine="851"/>
        <w:jc w:val="both"/>
        <w:rPr>
          <w:rFonts w:ascii="Times New Roman" w:hAnsi="Times New Roman" w:cs="Times New Roman"/>
          <w:sz w:val="24"/>
          <w:lang w:val="sr-Cyrl-RS"/>
        </w:rPr>
      </w:pPr>
    </w:p>
    <w:p w14:paraId="667BC822" w14:textId="77777777" w:rsidR="00485A72" w:rsidRDefault="00485A72" w:rsidP="00940C48">
      <w:pPr>
        <w:spacing w:after="0" w:line="288" w:lineRule="auto"/>
        <w:jc w:val="center"/>
        <w:rPr>
          <w:rFonts w:ascii="Times New Roman" w:hAnsi="Times New Roman" w:cs="Times New Roman"/>
          <w:b/>
          <w:sz w:val="24"/>
          <w:lang w:val="sr-Cyrl-RS"/>
        </w:rPr>
      </w:pPr>
      <w:r>
        <w:rPr>
          <w:rFonts w:ascii="Times New Roman" w:hAnsi="Times New Roman" w:cs="Times New Roman"/>
          <w:b/>
          <w:sz w:val="24"/>
          <w:lang w:val="sr-Cyrl-RS"/>
        </w:rPr>
        <w:t>Члан 10.</w:t>
      </w:r>
    </w:p>
    <w:p w14:paraId="35B9B5B1"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Пословне књиге воде се на рачунару.</w:t>
      </w:r>
    </w:p>
    <w:p w14:paraId="307C0C03"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Рачуноводствени софтвер који се користи за вођење пословних књига и састав</w:t>
      </w:r>
      <w:r>
        <w:rPr>
          <w:rFonts w:ascii="Times New Roman" w:hAnsi="Times New Roman" w:cs="Times New Roman"/>
          <w:sz w:val="24"/>
          <w:lang w:val="sr-Cyrl-RS"/>
        </w:rPr>
        <w:t>љ</w:t>
      </w:r>
      <w:r w:rsidRPr="00485A72">
        <w:rPr>
          <w:rFonts w:ascii="Times New Roman" w:hAnsi="Times New Roman" w:cs="Times New Roman"/>
          <w:sz w:val="24"/>
          <w:lang w:val="sr-Cyrl-RS"/>
        </w:rPr>
        <w:t>ање финансијских извештаја, мора да обезбеди следеће:</w:t>
      </w:r>
    </w:p>
    <w:p w14:paraId="21E59839"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1.</w:t>
      </w:r>
      <w:r w:rsidRPr="00485A72">
        <w:rPr>
          <w:rFonts w:ascii="Times New Roman" w:hAnsi="Times New Roman" w:cs="Times New Roman"/>
          <w:sz w:val="24"/>
          <w:lang w:val="sr-Cyrl-RS"/>
        </w:rPr>
        <w:tab/>
        <w:t>функционисање интерних рачуноводствених контрола,</w:t>
      </w:r>
    </w:p>
    <w:p w14:paraId="000D80FA"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2.</w:t>
      </w:r>
      <w:r w:rsidRPr="00485A72">
        <w:rPr>
          <w:rFonts w:ascii="Times New Roman" w:hAnsi="Times New Roman" w:cs="Times New Roman"/>
          <w:sz w:val="24"/>
          <w:lang w:val="sr-Cyrl-RS"/>
        </w:rPr>
        <w:tab/>
        <w:t>онемогућава брисање прокњижених пословних промена. Грешке направ</w:t>
      </w:r>
      <w:r>
        <w:rPr>
          <w:rFonts w:ascii="Times New Roman" w:hAnsi="Times New Roman" w:cs="Times New Roman"/>
          <w:sz w:val="24"/>
          <w:lang w:val="sr-Cyrl-RS"/>
        </w:rPr>
        <w:t>љ</w:t>
      </w:r>
      <w:r w:rsidRPr="00485A72">
        <w:rPr>
          <w:rFonts w:ascii="Times New Roman" w:hAnsi="Times New Roman" w:cs="Times New Roman"/>
          <w:sz w:val="24"/>
          <w:lang w:val="sr-Cyrl-RS"/>
        </w:rPr>
        <w:t>ене у књижењу у поступку аутоматске обраде података не могу се исправ</w:t>
      </w:r>
      <w:r>
        <w:rPr>
          <w:rFonts w:ascii="Times New Roman" w:hAnsi="Times New Roman" w:cs="Times New Roman"/>
          <w:sz w:val="24"/>
          <w:lang w:val="sr-Cyrl-RS"/>
        </w:rPr>
        <w:t>љ</w:t>
      </w:r>
      <w:r w:rsidRPr="00485A72">
        <w:rPr>
          <w:rFonts w:ascii="Times New Roman" w:hAnsi="Times New Roman" w:cs="Times New Roman"/>
          <w:sz w:val="24"/>
          <w:lang w:val="sr-Cyrl-RS"/>
        </w:rPr>
        <w:t>ати њиховим брисањем, већ једино књиговодственом техником „црвеног“ или „црног“ сторна,</w:t>
      </w:r>
    </w:p>
    <w:p w14:paraId="2119A820"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3.</w:t>
      </w:r>
      <w:r w:rsidRPr="00485A72">
        <w:rPr>
          <w:rFonts w:ascii="Times New Roman" w:hAnsi="Times New Roman" w:cs="Times New Roman"/>
          <w:sz w:val="24"/>
          <w:lang w:val="sr-Cyrl-RS"/>
        </w:rPr>
        <w:tab/>
        <w:t>контролу улазних података,</w:t>
      </w:r>
    </w:p>
    <w:p w14:paraId="70539B08"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4.</w:t>
      </w:r>
      <w:r w:rsidRPr="00485A72">
        <w:rPr>
          <w:rFonts w:ascii="Times New Roman" w:hAnsi="Times New Roman" w:cs="Times New Roman"/>
          <w:sz w:val="24"/>
          <w:lang w:val="sr-Cyrl-RS"/>
        </w:rPr>
        <w:tab/>
        <w:t>контролу исправности унетих података,</w:t>
      </w:r>
    </w:p>
    <w:p w14:paraId="526F6D5A"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5.</w:t>
      </w:r>
      <w:r w:rsidRPr="00485A72">
        <w:rPr>
          <w:rFonts w:ascii="Times New Roman" w:hAnsi="Times New Roman" w:cs="Times New Roman"/>
          <w:sz w:val="24"/>
          <w:lang w:val="sr-Cyrl-RS"/>
        </w:rPr>
        <w:tab/>
        <w:t>увид у промет и стање рачуна главне књиге,</w:t>
      </w:r>
    </w:p>
    <w:p w14:paraId="17C301D2"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6.</w:t>
      </w:r>
      <w:r w:rsidRPr="00485A72">
        <w:rPr>
          <w:rFonts w:ascii="Times New Roman" w:hAnsi="Times New Roman" w:cs="Times New Roman"/>
          <w:sz w:val="24"/>
          <w:lang w:val="sr-Cyrl-RS"/>
        </w:rPr>
        <w:tab/>
        <w:t>увид у хронологију обав</w:t>
      </w:r>
      <w:r>
        <w:rPr>
          <w:rFonts w:ascii="Times New Roman" w:hAnsi="Times New Roman" w:cs="Times New Roman"/>
          <w:sz w:val="24"/>
          <w:lang w:val="sr-Cyrl-RS"/>
        </w:rPr>
        <w:t>љ</w:t>
      </w:r>
      <w:r w:rsidRPr="00485A72">
        <w:rPr>
          <w:rFonts w:ascii="Times New Roman" w:hAnsi="Times New Roman" w:cs="Times New Roman"/>
          <w:sz w:val="24"/>
          <w:lang w:val="sr-Cyrl-RS"/>
        </w:rPr>
        <w:t>еног уноса пословних промена,</w:t>
      </w:r>
    </w:p>
    <w:p w14:paraId="2F298CE3"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7.</w:t>
      </w:r>
      <w:r w:rsidRPr="00485A72">
        <w:rPr>
          <w:rFonts w:ascii="Times New Roman" w:hAnsi="Times New Roman" w:cs="Times New Roman"/>
          <w:sz w:val="24"/>
          <w:lang w:val="sr-Cyrl-RS"/>
        </w:rPr>
        <w:tab/>
        <w:t>чување и коришћење података,</w:t>
      </w:r>
    </w:p>
    <w:p w14:paraId="680EB1C3"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8.</w:t>
      </w:r>
      <w:r w:rsidRPr="00485A72">
        <w:rPr>
          <w:rFonts w:ascii="Times New Roman" w:hAnsi="Times New Roman" w:cs="Times New Roman"/>
          <w:sz w:val="24"/>
          <w:lang w:val="sr-Cyrl-RS"/>
        </w:rPr>
        <w:tab/>
        <w:t>подаци из пословних књига (дневник, главна књига, помоћне књиге) по потреби могу да се одштампају или прикажу на екрану,</w:t>
      </w:r>
    </w:p>
    <w:p w14:paraId="16C662C1" w14:textId="77777777" w:rsid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9.</w:t>
      </w:r>
      <w:r w:rsidRPr="00485A72">
        <w:rPr>
          <w:rFonts w:ascii="Times New Roman" w:hAnsi="Times New Roman" w:cs="Times New Roman"/>
          <w:sz w:val="24"/>
          <w:lang w:val="sr-Cyrl-RS"/>
        </w:rPr>
        <w:tab/>
        <w:t>упоредо са меморисаним подацима треба да се обезбеди и меморисање апликативног софтвера како би подаци били доступни контроли.</w:t>
      </w:r>
    </w:p>
    <w:p w14:paraId="53C74294" w14:textId="79205981" w:rsidR="00485A72" w:rsidRDefault="00485A72" w:rsidP="00940C48">
      <w:pPr>
        <w:spacing w:after="0" w:line="288" w:lineRule="auto"/>
        <w:ind w:left="1134" w:hanging="283"/>
        <w:jc w:val="both"/>
        <w:rPr>
          <w:rFonts w:ascii="Times New Roman" w:hAnsi="Times New Roman" w:cs="Times New Roman"/>
          <w:sz w:val="24"/>
          <w:lang w:val="sr-Cyrl-RS"/>
        </w:rPr>
      </w:pPr>
    </w:p>
    <w:p w14:paraId="6916ACB0" w14:textId="25EBBB79" w:rsidR="0003166B" w:rsidRDefault="0003166B" w:rsidP="00940C48">
      <w:pPr>
        <w:spacing w:after="0" w:line="288" w:lineRule="auto"/>
        <w:ind w:left="1134" w:hanging="283"/>
        <w:jc w:val="both"/>
        <w:rPr>
          <w:rFonts w:ascii="Times New Roman" w:hAnsi="Times New Roman" w:cs="Times New Roman"/>
          <w:sz w:val="24"/>
          <w:lang w:val="sr-Cyrl-RS"/>
        </w:rPr>
      </w:pPr>
    </w:p>
    <w:p w14:paraId="5F83DB22" w14:textId="607AA0CF" w:rsidR="0003166B" w:rsidRDefault="0003166B" w:rsidP="00940C48">
      <w:pPr>
        <w:spacing w:after="0" w:line="288" w:lineRule="auto"/>
        <w:ind w:left="1134" w:hanging="283"/>
        <w:jc w:val="both"/>
        <w:rPr>
          <w:rFonts w:ascii="Times New Roman" w:hAnsi="Times New Roman" w:cs="Times New Roman"/>
          <w:sz w:val="24"/>
          <w:lang w:val="sr-Cyrl-RS"/>
        </w:rPr>
      </w:pPr>
    </w:p>
    <w:p w14:paraId="5B780FE5" w14:textId="77777777" w:rsidR="0003166B" w:rsidRDefault="0003166B" w:rsidP="00940C48">
      <w:pPr>
        <w:spacing w:after="0" w:line="288" w:lineRule="auto"/>
        <w:ind w:left="1134" w:hanging="283"/>
        <w:jc w:val="both"/>
        <w:rPr>
          <w:rFonts w:ascii="Times New Roman" w:hAnsi="Times New Roman" w:cs="Times New Roman"/>
          <w:sz w:val="24"/>
          <w:lang w:val="sr-Cyrl-RS"/>
        </w:rPr>
      </w:pPr>
    </w:p>
    <w:p w14:paraId="1E521803" w14:textId="77777777" w:rsidR="00485A72" w:rsidRDefault="00485A72" w:rsidP="00940C48">
      <w:pPr>
        <w:spacing w:after="0" w:line="288" w:lineRule="auto"/>
        <w:jc w:val="center"/>
        <w:rPr>
          <w:rFonts w:ascii="Times New Roman" w:hAnsi="Times New Roman" w:cs="Times New Roman"/>
          <w:b/>
          <w:sz w:val="24"/>
          <w:lang w:val="sr-Cyrl-RS"/>
        </w:rPr>
      </w:pPr>
      <w:r w:rsidRPr="00485A72">
        <w:rPr>
          <w:rFonts w:ascii="Times New Roman" w:hAnsi="Times New Roman" w:cs="Times New Roman"/>
          <w:b/>
          <w:sz w:val="24"/>
          <w:lang w:val="sr-Cyrl-RS"/>
        </w:rPr>
        <w:lastRenderedPageBreak/>
        <w:t>Интерне рачуноводствене контроле</w:t>
      </w:r>
    </w:p>
    <w:p w14:paraId="4E6FE250" w14:textId="77777777" w:rsidR="00485A72" w:rsidRPr="00485A72" w:rsidRDefault="00485A72" w:rsidP="00940C48">
      <w:pPr>
        <w:spacing w:after="0" w:line="288" w:lineRule="auto"/>
        <w:jc w:val="center"/>
        <w:rPr>
          <w:rFonts w:ascii="Times New Roman" w:hAnsi="Times New Roman" w:cs="Times New Roman"/>
          <w:b/>
          <w:sz w:val="24"/>
          <w:lang w:val="sr-Cyrl-RS"/>
        </w:rPr>
      </w:pPr>
    </w:p>
    <w:p w14:paraId="3549EBE2" w14:textId="77777777" w:rsidR="00485A72" w:rsidRDefault="00485A72" w:rsidP="00940C48">
      <w:pPr>
        <w:spacing w:after="0" w:line="288" w:lineRule="auto"/>
        <w:jc w:val="center"/>
        <w:rPr>
          <w:rFonts w:ascii="Times New Roman" w:hAnsi="Times New Roman" w:cs="Times New Roman"/>
          <w:b/>
          <w:sz w:val="24"/>
          <w:lang w:val="sr-Cyrl-RS"/>
        </w:rPr>
      </w:pPr>
      <w:r w:rsidRPr="00485A72">
        <w:rPr>
          <w:rFonts w:ascii="Times New Roman" w:hAnsi="Times New Roman" w:cs="Times New Roman"/>
          <w:b/>
          <w:sz w:val="24"/>
          <w:lang w:val="sr-Cyrl-RS"/>
        </w:rPr>
        <w:t>Члан 11.</w:t>
      </w:r>
    </w:p>
    <w:p w14:paraId="6FEB0841"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Систем интерне контроле обухвата све мере које се предузимају у ци</w:t>
      </w:r>
      <w:r w:rsidR="00CF1FC4">
        <w:rPr>
          <w:rFonts w:ascii="Times New Roman" w:hAnsi="Times New Roman" w:cs="Times New Roman"/>
          <w:sz w:val="24"/>
          <w:lang w:val="sr-Cyrl-RS"/>
        </w:rPr>
        <w:t>љ</w:t>
      </w:r>
      <w:r w:rsidRPr="00485A72">
        <w:rPr>
          <w:rFonts w:ascii="Times New Roman" w:hAnsi="Times New Roman" w:cs="Times New Roman"/>
          <w:sz w:val="24"/>
          <w:lang w:val="sr-Cyrl-RS"/>
        </w:rPr>
        <w:t>у:</w:t>
      </w:r>
    </w:p>
    <w:p w14:paraId="26A88693"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1.</w:t>
      </w:r>
      <w:r w:rsidRPr="00485A72">
        <w:rPr>
          <w:rFonts w:ascii="Times New Roman" w:hAnsi="Times New Roman" w:cs="Times New Roman"/>
          <w:sz w:val="24"/>
          <w:lang w:val="sr-Cyrl-RS"/>
        </w:rPr>
        <w:tab/>
        <w:t>заштите средстава од прекомерног трошења, превара или неефикасне употребе,</w:t>
      </w:r>
    </w:p>
    <w:p w14:paraId="2A3F6AAE"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2.</w:t>
      </w:r>
      <w:r w:rsidRPr="00485A72">
        <w:rPr>
          <w:rFonts w:ascii="Times New Roman" w:hAnsi="Times New Roman" w:cs="Times New Roman"/>
          <w:sz w:val="24"/>
          <w:lang w:val="sr-Cyrl-RS"/>
        </w:rPr>
        <w:tab/>
        <w:t>обезбеђења поузданости и веродостојности рачуноводствених података,</w:t>
      </w:r>
    </w:p>
    <w:p w14:paraId="5DEC4E4E"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3.</w:t>
      </w:r>
      <w:r w:rsidRPr="00485A72">
        <w:rPr>
          <w:rFonts w:ascii="Times New Roman" w:hAnsi="Times New Roman" w:cs="Times New Roman"/>
          <w:sz w:val="24"/>
          <w:lang w:val="sr-Cyrl-RS"/>
        </w:rPr>
        <w:tab/>
        <w:t>обезбеђења извршења послова у складу са усвојеном политиком управе,</w:t>
      </w:r>
    </w:p>
    <w:p w14:paraId="4D84EFE9"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4.</w:t>
      </w:r>
      <w:r w:rsidRPr="00485A72">
        <w:rPr>
          <w:rFonts w:ascii="Times New Roman" w:hAnsi="Times New Roman" w:cs="Times New Roman"/>
          <w:sz w:val="24"/>
          <w:lang w:val="sr-Cyrl-RS"/>
        </w:rPr>
        <w:tab/>
        <w:t>оцене рада свих радника, руководилаца и организационих делова.</w:t>
      </w:r>
    </w:p>
    <w:p w14:paraId="7FF494DC"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Интерне контроле обухватају све мере и поступке који се спроводе ради обезбеђења услова да цело правно лице ради у складу са плановима и политикама које је усвојила управа.</w:t>
      </w:r>
    </w:p>
    <w:p w14:paraId="64FFA63E" w14:textId="77777777" w:rsidR="00485A72" w:rsidRPr="00485A72" w:rsidRDefault="00CF1FC4" w:rsidP="00940C48">
      <w:pPr>
        <w:spacing w:after="0" w:line="288" w:lineRule="auto"/>
        <w:ind w:firstLine="851"/>
        <w:jc w:val="both"/>
        <w:rPr>
          <w:rFonts w:ascii="Times New Roman" w:hAnsi="Times New Roman" w:cs="Times New Roman"/>
          <w:sz w:val="24"/>
          <w:lang w:val="sr-Cyrl-RS"/>
        </w:rPr>
      </w:pPr>
      <w:r>
        <w:rPr>
          <w:rFonts w:ascii="Times New Roman" w:hAnsi="Times New Roman" w:cs="Times New Roman"/>
          <w:sz w:val="24"/>
          <w:lang w:val="sr-Cyrl-RS"/>
        </w:rPr>
        <w:t xml:space="preserve">Интерна </w:t>
      </w:r>
      <w:r w:rsidR="00485A72" w:rsidRPr="00485A72">
        <w:rPr>
          <w:rFonts w:ascii="Times New Roman" w:hAnsi="Times New Roman" w:cs="Times New Roman"/>
          <w:sz w:val="24"/>
          <w:lang w:val="sr-Cyrl-RS"/>
        </w:rPr>
        <w:t>рачуноводствена контрола треба да обезбеди поузданост и веродостојност рачуноводствених евиденција и података и финансијских извештаја.</w:t>
      </w:r>
    </w:p>
    <w:p w14:paraId="3E998F23"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Свака пословна промена, односно трансакција, да би била поуздана и веродостојна, треба да прође четири одвојене фазе, и то:</w:t>
      </w:r>
    </w:p>
    <w:p w14:paraId="2414F9CC"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1.</w:t>
      </w:r>
      <w:r w:rsidRPr="00485A72">
        <w:rPr>
          <w:rFonts w:ascii="Times New Roman" w:hAnsi="Times New Roman" w:cs="Times New Roman"/>
          <w:sz w:val="24"/>
          <w:lang w:val="sr-Cyrl-RS"/>
        </w:rPr>
        <w:tab/>
        <w:t>да је прописано одобравање настанка такве пословне промене,</w:t>
      </w:r>
    </w:p>
    <w:p w14:paraId="53BFD6E8"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2.</w:t>
      </w:r>
      <w:r w:rsidRPr="00485A72">
        <w:rPr>
          <w:rFonts w:ascii="Times New Roman" w:hAnsi="Times New Roman" w:cs="Times New Roman"/>
          <w:sz w:val="24"/>
          <w:lang w:val="sr-Cyrl-RS"/>
        </w:rPr>
        <w:tab/>
        <w:t>да буде одобрена од надлежног руководиоца,</w:t>
      </w:r>
    </w:p>
    <w:p w14:paraId="01A46D48"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3.</w:t>
      </w:r>
      <w:r w:rsidRPr="00485A72">
        <w:rPr>
          <w:rFonts w:ascii="Times New Roman" w:hAnsi="Times New Roman" w:cs="Times New Roman"/>
          <w:sz w:val="24"/>
          <w:lang w:val="sr-Cyrl-RS"/>
        </w:rPr>
        <w:tab/>
        <w:t>да буде извршена и</w:t>
      </w:r>
    </w:p>
    <w:p w14:paraId="1C012552" w14:textId="77777777" w:rsid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4.</w:t>
      </w:r>
      <w:r w:rsidRPr="00485A72">
        <w:rPr>
          <w:rFonts w:ascii="Times New Roman" w:hAnsi="Times New Roman" w:cs="Times New Roman"/>
          <w:sz w:val="24"/>
          <w:lang w:val="sr-Cyrl-RS"/>
        </w:rPr>
        <w:tab/>
        <w:t>да је евидентирана у пословним књигама.</w:t>
      </w:r>
    </w:p>
    <w:p w14:paraId="73017D2D" w14:textId="77777777" w:rsidR="00CF1FC4" w:rsidRPr="00485A72" w:rsidRDefault="00CF1FC4" w:rsidP="00940C48">
      <w:pPr>
        <w:spacing w:after="0" w:line="288" w:lineRule="auto"/>
        <w:ind w:left="1134" w:hanging="283"/>
        <w:jc w:val="both"/>
        <w:rPr>
          <w:rFonts w:ascii="Times New Roman" w:hAnsi="Times New Roman" w:cs="Times New Roman"/>
          <w:sz w:val="24"/>
          <w:lang w:val="sr-Cyrl-RS"/>
        </w:rPr>
      </w:pPr>
    </w:p>
    <w:p w14:paraId="1B2C0A25" w14:textId="77777777" w:rsidR="00485A72" w:rsidRPr="00CF1FC4" w:rsidRDefault="00485A72" w:rsidP="00940C48">
      <w:pPr>
        <w:spacing w:after="0" w:line="288" w:lineRule="auto"/>
        <w:jc w:val="center"/>
        <w:rPr>
          <w:rFonts w:ascii="Times New Roman" w:hAnsi="Times New Roman" w:cs="Times New Roman"/>
          <w:b/>
          <w:sz w:val="24"/>
          <w:lang w:val="sr-Cyrl-RS"/>
        </w:rPr>
      </w:pPr>
      <w:r w:rsidRPr="00CF1FC4">
        <w:rPr>
          <w:rFonts w:ascii="Times New Roman" w:hAnsi="Times New Roman" w:cs="Times New Roman"/>
          <w:b/>
          <w:sz w:val="24"/>
          <w:lang w:val="sr-Cyrl-RS"/>
        </w:rPr>
        <w:t>Члан 12.</w:t>
      </w:r>
    </w:p>
    <w:p w14:paraId="038DE0C5"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У ци</w:t>
      </w:r>
      <w:r w:rsidR="00CF1FC4">
        <w:rPr>
          <w:rFonts w:ascii="Times New Roman" w:hAnsi="Times New Roman" w:cs="Times New Roman"/>
          <w:sz w:val="24"/>
          <w:lang w:val="sr-Cyrl-RS"/>
        </w:rPr>
        <w:t>љ</w:t>
      </w:r>
      <w:r w:rsidRPr="00485A72">
        <w:rPr>
          <w:rFonts w:ascii="Times New Roman" w:hAnsi="Times New Roman" w:cs="Times New Roman"/>
          <w:sz w:val="24"/>
          <w:lang w:val="sr-Cyrl-RS"/>
        </w:rPr>
        <w:t>у обезбеђења поузданости и веродостојности рачуноводствених података и информација треба обезбедити спровођење следећих мера интерне контроле:</w:t>
      </w:r>
    </w:p>
    <w:p w14:paraId="74F4A94C"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1.</w:t>
      </w:r>
      <w:r w:rsidRPr="00485A72">
        <w:rPr>
          <w:rFonts w:ascii="Times New Roman" w:hAnsi="Times New Roman" w:cs="Times New Roman"/>
          <w:sz w:val="24"/>
          <w:lang w:val="sr-Cyrl-RS"/>
        </w:rPr>
        <w:tab/>
        <w:t>запослени који су материјално задужени средствима или користе одређена средства не могу да воде рачуноводствену евиденцију за та средства,</w:t>
      </w:r>
    </w:p>
    <w:p w14:paraId="690FD09A"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2.</w:t>
      </w:r>
      <w:r w:rsidRPr="00485A72">
        <w:rPr>
          <w:rFonts w:ascii="Times New Roman" w:hAnsi="Times New Roman" w:cs="Times New Roman"/>
          <w:sz w:val="24"/>
          <w:lang w:val="sr-Cyrl-RS"/>
        </w:rPr>
        <w:tab/>
        <w:t>запослене који се дуже материјалним и новчаним средствима, уколико је могуће, треба повремено замењивати другим запосленима (ротација запослених) који могу открити грешке и неправилности које су претходни запослени учинили,</w:t>
      </w:r>
    </w:p>
    <w:p w14:paraId="1EC297DD"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3.</w:t>
      </w:r>
      <w:r w:rsidRPr="00485A72">
        <w:rPr>
          <w:rFonts w:ascii="Times New Roman" w:hAnsi="Times New Roman" w:cs="Times New Roman"/>
          <w:sz w:val="24"/>
          <w:lang w:val="sr-Cyrl-RS"/>
        </w:rPr>
        <w:tab/>
        <w:t>запослени који воде аналитичку евиденцију купаца не могу вршити готовинске новчане наплате од купаца за које воде евиденцију,</w:t>
      </w:r>
    </w:p>
    <w:p w14:paraId="2A48ACB0"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4.</w:t>
      </w:r>
      <w:r w:rsidRPr="00485A72">
        <w:rPr>
          <w:rFonts w:ascii="Times New Roman" w:hAnsi="Times New Roman" w:cs="Times New Roman"/>
          <w:sz w:val="24"/>
          <w:lang w:val="sr-Cyrl-RS"/>
        </w:rPr>
        <w:tab/>
        <w:t>рачуноводствене исправе, као што су чекови, менице, фактуре, наруџбенице и други документи морају бити означени серијским бројевима и издавани по редоследу тих бројева,</w:t>
      </w:r>
    </w:p>
    <w:p w14:paraId="4115A6A4" w14:textId="4BC25414"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5.</w:t>
      </w:r>
      <w:r w:rsidRPr="00485A72">
        <w:rPr>
          <w:rFonts w:ascii="Times New Roman" w:hAnsi="Times New Roman" w:cs="Times New Roman"/>
          <w:sz w:val="24"/>
          <w:lang w:val="sr-Cyrl-RS"/>
        </w:rPr>
        <w:tab/>
        <w:t>захтеви за набавку (требовања и др. документи) на основу којих се врши наручивање набавке материјала и робе не могу се извршавати ако претходно нису одобрени од стране овлашћеног руководиоца. Копија захтева за набавку са рачуном и отпремницом добав</w:t>
      </w:r>
      <w:r w:rsidR="00CF1FC4">
        <w:rPr>
          <w:rFonts w:ascii="Times New Roman" w:hAnsi="Times New Roman" w:cs="Times New Roman"/>
          <w:sz w:val="24"/>
          <w:lang w:val="sr-Cyrl-RS"/>
        </w:rPr>
        <w:t>љ</w:t>
      </w:r>
      <w:r w:rsidRPr="00485A72">
        <w:rPr>
          <w:rFonts w:ascii="Times New Roman" w:hAnsi="Times New Roman" w:cs="Times New Roman"/>
          <w:sz w:val="24"/>
          <w:lang w:val="sr-Cyrl-RS"/>
        </w:rPr>
        <w:t>ача ша</w:t>
      </w:r>
      <w:r w:rsidR="00CF1FC4">
        <w:rPr>
          <w:rFonts w:ascii="Times New Roman" w:hAnsi="Times New Roman" w:cs="Times New Roman"/>
          <w:sz w:val="24"/>
          <w:lang w:val="sr-Cyrl-RS"/>
        </w:rPr>
        <w:t>љ</w:t>
      </w:r>
      <w:r w:rsidRPr="00485A72">
        <w:rPr>
          <w:rFonts w:ascii="Times New Roman" w:hAnsi="Times New Roman" w:cs="Times New Roman"/>
          <w:sz w:val="24"/>
          <w:lang w:val="sr-Cyrl-RS"/>
        </w:rPr>
        <w:t xml:space="preserve">е се </w:t>
      </w:r>
      <w:r w:rsidR="0003166B">
        <w:rPr>
          <w:rFonts w:ascii="Times New Roman" w:hAnsi="Times New Roman" w:cs="Times New Roman"/>
          <w:sz w:val="24"/>
          <w:lang w:val="sr-Cyrl-RS"/>
        </w:rPr>
        <w:t>служби</w:t>
      </w:r>
      <w:r w:rsidR="0003166B" w:rsidRPr="00E27CB4">
        <w:rPr>
          <w:rFonts w:ascii="Times New Roman" w:hAnsi="Times New Roman" w:cs="Times New Roman"/>
          <w:sz w:val="24"/>
          <w:lang w:val="sr-Cyrl-RS"/>
        </w:rPr>
        <w:t xml:space="preserve"> </w:t>
      </w:r>
      <w:r w:rsidR="0003166B">
        <w:rPr>
          <w:rFonts w:ascii="Times New Roman" w:hAnsi="Times New Roman" w:cs="Times New Roman"/>
          <w:sz w:val="24"/>
        </w:rPr>
        <w:t xml:space="preserve"> </w:t>
      </w:r>
      <w:r w:rsidR="0003166B">
        <w:rPr>
          <w:rFonts w:ascii="Times New Roman" w:hAnsi="Times New Roman" w:cs="Times New Roman"/>
          <w:sz w:val="24"/>
          <w:lang w:val="sr-Cyrl-RS"/>
        </w:rPr>
        <w:t>административних и општих послова</w:t>
      </w:r>
      <w:r w:rsidR="0003166B" w:rsidRPr="00CF1FC4">
        <w:rPr>
          <w:rFonts w:ascii="Times New Roman" w:hAnsi="Times New Roman" w:cs="Times New Roman"/>
          <w:color w:val="FF0000"/>
          <w:sz w:val="24"/>
          <w:lang w:val="sr-Cyrl-RS"/>
        </w:rPr>
        <w:t xml:space="preserve"> </w:t>
      </w:r>
      <w:r w:rsidRPr="00CF1FC4">
        <w:rPr>
          <w:rFonts w:ascii="Times New Roman" w:hAnsi="Times New Roman" w:cs="Times New Roman"/>
          <w:color w:val="FF0000"/>
          <w:sz w:val="24"/>
          <w:lang w:val="sr-Cyrl-RS"/>
        </w:rPr>
        <w:t xml:space="preserve"> </w:t>
      </w:r>
      <w:r w:rsidRPr="00485A72">
        <w:rPr>
          <w:rFonts w:ascii="Times New Roman" w:hAnsi="Times New Roman" w:cs="Times New Roman"/>
          <w:sz w:val="24"/>
          <w:lang w:val="sr-Cyrl-RS"/>
        </w:rPr>
        <w:t>на књижење и плаћање,</w:t>
      </w:r>
    </w:p>
    <w:p w14:paraId="76A6BF16" w14:textId="77777777" w:rsidR="00485A72" w:rsidRP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6.</w:t>
      </w:r>
      <w:r w:rsidRPr="00485A72">
        <w:rPr>
          <w:rFonts w:ascii="Times New Roman" w:hAnsi="Times New Roman" w:cs="Times New Roman"/>
          <w:sz w:val="24"/>
          <w:lang w:val="sr-Cyrl-RS"/>
        </w:rPr>
        <w:tab/>
        <w:t>наруџбеница за набавку материјала и робе састав</w:t>
      </w:r>
      <w:r w:rsidR="00CF1FC4">
        <w:rPr>
          <w:rFonts w:ascii="Times New Roman" w:hAnsi="Times New Roman" w:cs="Times New Roman"/>
          <w:sz w:val="24"/>
          <w:lang w:val="sr-Cyrl-RS"/>
        </w:rPr>
        <w:t>љ</w:t>
      </w:r>
      <w:r w:rsidRPr="00485A72">
        <w:rPr>
          <w:rFonts w:ascii="Times New Roman" w:hAnsi="Times New Roman" w:cs="Times New Roman"/>
          <w:sz w:val="24"/>
          <w:lang w:val="sr-Cyrl-RS"/>
        </w:rPr>
        <w:t>а се у више копија, од којих се оригинал ша</w:t>
      </w:r>
      <w:r w:rsidR="00CF1FC4">
        <w:rPr>
          <w:rFonts w:ascii="Times New Roman" w:hAnsi="Times New Roman" w:cs="Times New Roman"/>
          <w:sz w:val="24"/>
          <w:lang w:val="sr-Cyrl-RS"/>
        </w:rPr>
        <w:t>љ</w:t>
      </w:r>
      <w:r w:rsidRPr="00485A72">
        <w:rPr>
          <w:rFonts w:ascii="Times New Roman" w:hAnsi="Times New Roman" w:cs="Times New Roman"/>
          <w:sz w:val="24"/>
          <w:lang w:val="sr-Cyrl-RS"/>
        </w:rPr>
        <w:t>е добав</w:t>
      </w:r>
      <w:r w:rsidR="00CF1FC4">
        <w:rPr>
          <w:rFonts w:ascii="Times New Roman" w:hAnsi="Times New Roman" w:cs="Times New Roman"/>
          <w:sz w:val="24"/>
          <w:lang w:val="sr-Cyrl-RS"/>
        </w:rPr>
        <w:t>љ</w:t>
      </w:r>
      <w:r w:rsidRPr="00485A72">
        <w:rPr>
          <w:rFonts w:ascii="Times New Roman" w:hAnsi="Times New Roman" w:cs="Times New Roman"/>
          <w:sz w:val="24"/>
          <w:lang w:val="sr-Cyrl-RS"/>
        </w:rPr>
        <w:t>ачу, на основу којег он ша</w:t>
      </w:r>
      <w:r w:rsidR="00CF1FC4">
        <w:rPr>
          <w:rFonts w:ascii="Times New Roman" w:hAnsi="Times New Roman" w:cs="Times New Roman"/>
          <w:sz w:val="24"/>
          <w:lang w:val="sr-Cyrl-RS"/>
        </w:rPr>
        <w:t>љ</w:t>
      </w:r>
      <w:r w:rsidRPr="00485A72">
        <w:rPr>
          <w:rFonts w:ascii="Times New Roman" w:hAnsi="Times New Roman" w:cs="Times New Roman"/>
          <w:sz w:val="24"/>
          <w:lang w:val="sr-Cyrl-RS"/>
        </w:rPr>
        <w:t>е робу и рачун на бази унетих података из наруџбенице. Друга копија наруџбенице ша</w:t>
      </w:r>
      <w:r w:rsidR="00CF1FC4">
        <w:rPr>
          <w:rFonts w:ascii="Times New Roman" w:hAnsi="Times New Roman" w:cs="Times New Roman"/>
          <w:sz w:val="24"/>
          <w:lang w:val="sr-Cyrl-RS"/>
        </w:rPr>
        <w:t>љ</w:t>
      </w:r>
      <w:r w:rsidRPr="00485A72">
        <w:rPr>
          <w:rFonts w:ascii="Times New Roman" w:hAnsi="Times New Roman" w:cs="Times New Roman"/>
          <w:sz w:val="24"/>
          <w:lang w:val="sr-Cyrl-RS"/>
        </w:rPr>
        <w:t xml:space="preserve">е се </w:t>
      </w:r>
      <w:r w:rsidRPr="00485A72">
        <w:rPr>
          <w:rFonts w:ascii="Times New Roman" w:hAnsi="Times New Roman" w:cs="Times New Roman"/>
          <w:sz w:val="24"/>
          <w:lang w:val="sr-Cyrl-RS"/>
        </w:rPr>
        <w:lastRenderedPageBreak/>
        <w:t>рачуноводству а заједно са рачуном добав</w:t>
      </w:r>
      <w:r w:rsidR="00CF1FC4">
        <w:rPr>
          <w:rFonts w:ascii="Times New Roman" w:hAnsi="Times New Roman" w:cs="Times New Roman"/>
          <w:sz w:val="24"/>
          <w:lang w:val="sr-Cyrl-RS"/>
        </w:rPr>
        <w:t>љ</w:t>
      </w:r>
      <w:r w:rsidRPr="00485A72">
        <w:rPr>
          <w:rFonts w:ascii="Times New Roman" w:hAnsi="Times New Roman" w:cs="Times New Roman"/>
          <w:sz w:val="24"/>
          <w:lang w:val="sr-Cyrl-RS"/>
        </w:rPr>
        <w:t>ача и пријемницом магацина да је роба преузета након пријема робе и фактуре добав</w:t>
      </w:r>
      <w:r w:rsidR="00CF1FC4">
        <w:rPr>
          <w:rFonts w:ascii="Times New Roman" w:hAnsi="Times New Roman" w:cs="Times New Roman"/>
          <w:sz w:val="24"/>
          <w:lang w:val="sr-Cyrl-RS"/>
        </w:rPr>
        <w:t>љ</w:t>
      </w:r>
      <w:r w:rsidRPr="00485A72">
        <w:rPr>
          <w:rFonts w:ascii="Times New Roman" w:hAnsi="Times New Roman" w:cs="Times New Roman"/>
          <w:sz w:val="24"/>
          <w:lang w:val="sr-Cyrl-RS"/>
        </w:rPr>
        <w:t>ача, док следеће копије остају код лица која састав</w:t>
      </w:r>
      <w:r w:rsidR="00CF1FC4">
        <w:rPr>
          <w:rFonts w:ascii="Times New Roman" w:hAnsi="Times New Roman" w:cs="Times New Roman"/>
          <w:sz w:val="24"/>
          <w:lang w:val="sr-Cyrl-RS"/>
        </w:rPr>
        <w:t>љ</w:t>
      </w:r>
      <w:r w:rsidRPr="00485A72">
        <w:rPr>
          <w:rFonts w:ascii="Times New Roman" w:hAnsi="Times New Roman" w:cs="Times New Roman"/>
          <w:sz w:val="24"/>
          <w:lang w:val="sr-Cyrl-RS"/>
        </w:rPr>
        <w:t>ају и одобравају наруџбенице,</w:t>
      </w:r>
    </w:p>
    <w:p w14:paraId="75FDA334" w14:textId="77777777" w:rsidR="00485A72" w:rsidRDefault="00485A72" w:rsidP="00940C48">
      <w:pPr>
        <w:spacing w:after="0" w:line="288" w:lineRule="auto"/>
        <w:ind w:left="1134" w:hanging="283"/>
        <w:jc w:val="both"/>
        <w:rPr>
          <w:rFonts w:ascii="Times New Roman" w:hAnsi="Times New Roman" w:cs="Times New Roman"/>
          <w:sz w:val="24"/>
          <w:lang w:val="sr-Cyrl-RS"/>
        </w:rPr>
      </w:pPr>
      <w:r w:rsidRPr="00485A72">
        <w:rPr>
          <w:rFonts w:ascii="Times New Roman" w:hAnsi="Times New Roman" w:cs="Times New Roman"/>
          <w:sz w:val="24"/>
          <w:lang w:val="sr-Cyrl-RS"/>
        </w:rPr>
        <w:t>7.</w:t>
      </w:r>
      <w:r w:rsidRPr="00485A72">
        <w:rPr>
          <w:rFonts w:ascii="Times New Roman" w:hAnsi="Times New Roman" w:cs="Times New Roman"/>
          <w:sz w:val="24"/>
          <w:lang w:val="sr-Cyrl-RS"/>
        </w:rPr>
        <w:tab/>
        <w:t>пре обрачуна зарада запослених треба извршити контролу радног времена за које се врши обрачун и обезбедити брз и тачан обрачун и исплату зарада и накнада зарада и плаћање прописаних пореза и доприноса.</w:t>
      </w:r>
    </w:p>
    <w:p w14:paraId="1E6AF79B" w14:textId="77777777" w:rsidR="00CF1FC4" w:rsidRPr="00485A72" w:rsidRDefault="00CF1FC4" w:rsidP="00940C48">
      <w:pPr>
        <w:spacing w:after="0" w:line="288" w:lineRule="auto"/>
        <w:ind w:left="1134" w:hanging="283"/>
        <w:jc w:val="both"/>
        <w:rPr>
          <w:rFonts w:ascii="Times New Roman" w:hAnsi="Times New Roman" w:cs="Times New Roman"/>
          <w:sz w:val="24"/>
          <w:lang w:val="sr-Cyrl-RS"/>
        </w:rPr>
      </w:pPr>
    </w:p>
    <w:p w14:paraId="08A9B693" w14:textId="77777777" w:rsidR="00485A72" w:rsidRPr="00CF1FC4" w:rsidRDefault="00485A72" w:rsidP="00940C48">
      <w:pPr>
        <w:spacing w:after="0" w:line="288" w:lineRule="auto"/>
        <w:jc w:val="center"/>
        <w:rPr>
          <w:rFonts w:ascii="Times New Roman" w:hAnsi="Times New Roman" w:cs="Times New Roman"/>
          <w:b/>
          <w:sz w:val="24"/>
          <w:lang w:val="sr-Cyrl-RS"/>
        </w:rPr>
      </w:pPr>
      <w:r w:rsidRPr="00CF1FC4">
        <w:rPr>
          <w:rFonts w:ascii="Times New Roman" w:hAnsi="Times New Roman" w:cs="Times New Roman"/>
          <w:b/>
          <w:sz w:val="24"/>
          <w:lang w:val="sr-Cyrl-RS"/>
        </w:rPr>
        <w:t>Члан 13.</w:t>
      </w:r>
    </w:p>
    <w:p w14:paraId="71CDE0E5"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Усклађивање промета и стања главне књиге са дневником и помоћних књига са главном књигом врши се пре пописа имовине и обавеза и пре састав</w:t>
      </w:r>
      <w:r w:rsidR="00CF1FC4">
        <w:rPr>
          <w:rFonts w:ascii="Times New Roman" w:hAnsi="Times New Roman" w:cs="Times New Roman"/>
          <w:sz w:val="24"/>
          <w:lang w:val="sr-Cyrl-RS"/>
        </w:rPr>
        <w:t>љ</w:t>
      </w:r>
      <w:r w:rsidRPr="00485A72">
        <w:rPr>
          <w:rFonts w:ascii="Times New Roman" w:hAnsi="Times New Roman" w:cs="Times New Roman"/>
          <w:sz w:val="24"/>
          <w:lang w:val="sr-Cyrl-RS"/>
        </w:rPr>
        <w:t>ања финансијских извештаја.</w:t>
      </w:r>
    </w:p>
    <w:p w14:paraId="02399394"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Стање имовине и обавеза у књиговодству усклађује се на крају пословне године са стварним стањем које се утврђује пописом.</w:t>
      </w:r>
    </w:p>
    <w:p w14:paraId="75DF34E8"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 xml:space="preserve">Усклађивање међусобних финансијских пласмана и потраживања са дужницима, врши се једном годишње са стањем </w:t>
      </w:r>
      <w:r w:rsidRPr="00FB4D8F">
        <w:rPr>
          <w:rFonts w:ascii="Times New Roman" w:hAnsi="Times New Roman" w:cs="Times New Roman"/>
          <w:sz w:val="24"/>
          <w:lang w:val="sr-Cyrl-RS"/>
        </w:rPr>
        <w:t xml:space="preserve">(на дан 30. новембра), </w:t>
      </w:r>
      <w:r w:rsidRPr="00485A72">
        <w:rPr>
          <w:rFonts w:ascii="Times New Roman" w:hAnsi="Times New Roman" w:cs="Times New Roman"/>
          <w:sz w:val="24"/>
          <w:lang w:val="sr-Cyrl-RS"/>
        </w:rPr>
        <w:t>достав</w:t>
      </w:r>
      <w:r w:rsidR="00CF1FC4">
        <w:rPr>
          <w:rFonts w:ascii="Times New Roman" w:hAnsi="Times New Roman" w:cs="Times New Roman"/>
          <w:sz w:val="24"/>
          <w:lang w:val="sr-Cyrl-RS"/>
        </w:rPr>
        <w:t>љ</w:t>
      </w:r>
      <w:r w:rsidRPr="00485A72">
        <w:rPr>
          <w:rFonts w:ascii="Times New Roman" w:hAnsi="Times New Roman" w:cs="Times New Roman"/>
          <w:sz w:val="24"/>
          <w:lang w:val="sr-Cyrl-RS"/>
        </w:rPr>
        <w:t>ањем у писменом облику извода отворених ставки финансијских пласмана и потраживања на тај дан.</w:t>
      </w:r>
    </w:p>
    <w:p w14:paraId="0EFDA591"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Попис књига, филмова, фотоса, архивске грађе и др, врши се сваке пете године.</w:t>
      </w:r>
    </w:p>
    <w:p w14:paraId="33C56AD7" w14:textId="77777777" w:rsidR="00485A72" w:rsidRP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Попис имовине и обавеза врши се на крају пословне године, са стањем на последњи дан пословне године.</w:t>
      </w:r>
    </w:p>
    <w:p w14:paraId="37A098AA" w14:textId="77777777" w:rsidR="00485A72" w:rsidRPr="00CF1FC4" w:rsidRDefault="00485A72" w:rsidP="00940C48">
      <w:pPr>
        <w:spacing w:after="0" w:line="288" w:lineRule="auto"/>
        <w:jc w:val="center"/>
        <w:rPr>
          <w:rFonts w:ascii="Times New Roman" w:hAnsi="Times New Roman" w:cs="Times New Roman"/>
          <w:b/>
          <w:sz w:val="24"/>
          <w:lang w:val="sr-Cyrl-RS"/>
        </w:rPr>
      </w:pPr>
      <w:r w:rsidRPr="00CF1FC4">
        <w:rPr>
          <w:rFonts w:ascii="Times New Roman" w:hAnsi="Times New Roman" w:cs="Times New Roman"/>
          <w:b/>
          <w:sz w:val="24"/>
          <w:lang w:val="sr-Cyrl-RS"/>
        </w:rPr>
        <w:t>Члан 14.</w:t>
      </w:r>
    </w:p>
    <w:p w14:paraId="270D9471" w14:textId="77777777" w:rsidR="00485A72" w:rsidRDefault="00485A72" w:rsidP="00940C48">
      <w:pPr>
        <w:spacing w:after="0" w:line="288" w:lineRule="auto"/>
        <w:ind w:firstLine="851"/>
        <w:jc w:val="both"/>
        <w:rPr>
          <w:rFonts w:ascii="Times New Roman" w:hAnsi="Times New Roman" w:cs="Times New Roman"/>
          <w:sz w:val="24"/>
          <w:lang w:val="sr-Cyrl-RS"/>
        </w:rPr>
      </w:pPr>
      <w:r w:rsidRPr="00485A72">
        <w:rPr>
          <w:rFonts w:ascii="Times New Roman" w:hAnsi="Times New Roman" w:cs="Times New Roman"/>
          <w:sz w:val="24"/>
          <w:lang w:val="sr-Cyrl-RS"/>
        </w:rPr>
        <w:t>Поред редовног пописа имовине, потраживања и обавеза који се врши на крају пословне године, у току године врши се ванредан попис и усклађивање стања и приликом примопредаје дужности рачунополагача, промене продајних цена производа и робе у малопродајном објекту, статусне</w:t>
      </w:r>
      <w:r w:rsidR="00CF1FC4">
        <w:rPr>
          <w:rFonts w:ascii="Times New Roman" w:hAnsi="Times New Roman" w:cs="Times New Roman"/>
          <w:sz w:val="24"/>
          <w:lang w:val="sr-Cyrl-RS"/>
        </w:rPr>
        <w:t xml:space="preserve"> промене, отварања, односно закљ</w:t>
      </w:r>
      <w:r w:rsidRPr="00485A72">
        <w:rPr>
          <w:rFonts w:ascii="Times New Roman" w:hAnsi="Times New Roman" w:cs="Times New Roman"/>
          <w:sz w:val="24"/>
          <w:lang w:val="sr-Cyrl-RS"/>
        </w:rPr>
        <w:t>учења поступка стечаја и ликвидације правног лица, као и у другим случајевима предвиђеним законом.</w:t>
      </w:r>
    </w:p>
    <w:p w14:paraId="4F046EFE" w14:textId="77777777" w:rsidR="00882A45" w:rsidRDefault="00882A45" w:rsidP="00FB4D8F">
      <w:pPr>
        <w:spacing w:after="0" w:line="288" w:lineRule="auto"/>
        <w:jc w:val="center"/>
        <w:rPr>
          <w:rFonts w:ascii="Times New Roman" w:hAnsi="Times New Roman" w:cs="Times New Roman"/>
          <w:b/>
          <w:sz w:val="24"/>
          <w:lang w:val="sr-Cyrl-RS"/>
        </w:rPr>
      </w:pPr>
      <w:r w:rsidRPr="00882A45">
        <w:rPr>
          <w:rFonts w:ascii="Times New Roman" w:hAnsi="Times New Roman" w:cs="Times New Roman"/>
          <w:b/>
          <w:sz w:val="24"/>
          <w:lang w:val="sr-Cyrl-RS"/>
        </w:rPr>
        <w:t>Чување пословних књига и рачуноводствених исправа</w:t>
      </w:r>
    </w:p>
    <w:p w14:paraId="7822EC19" w14:textId="77777777" w:rsidR="00882A45" w:rsidRPr="00882A45" w:rsidRDefault="00882A45" w:rsidP="00940C48">
      <w:pPr>
        <w:spacing w:after="0" w:line="288" w:lineRule="auto"/>
        <w:ind w:firstLine="851"/>
        <w:jc w:val="center"/>
        <w:rPr>
          <w:rFonts w:ascii="Times New Roman" w:hAnsi="Times New Roman" w:cs="Times New Roman"/>
          <w:b/>
          <w:sz w:val="24"/>
        </w:rPr>
      </w:pPr>
    </w:p>
    <w:p w14:paraId="6EC87583" w14:textId="77777777" w:rsidR="00882A45" w:rsidRPr="00882A45" w:rsidRDefault="00882A45" w:rsidP="00940C48">
      <w:pPr>
        <w:spacing w:after="0" w:line="288" w:lineRule="auto"/>
        <w:jc w:val="center"/>
        <w:rPr>
          <w:rFonts w:ascii="Times New Roman" w:hAnsi="Times New Roman" w:cs="Times New Roman"/>
          <w:b/>
          <w:sz w:val="24"/>
          <w:lang w:val="sr-Cyrl-RS"/>
        </w:rPr>
      </w:pPr>
      <w:r w:rsidRPr="00882A45">
        <w:rPr>
          <w:rFonts w:ascii="Times New Roman" w:hAnsi="Times New Roman" w:cs="Times New Roman"/>
          <w:b/>
          <w:sz w:val="24"/>
          <w:lang w:val="sr-Cyrl-RS"/>
        </w:rPr>
        <w:t>Члан 15.</w:t>
      </w:r>
    </w:p>
    <w:p w14:paraId="1B511B4D" w14:textId="77777777" w:rsidR="00882A45" w:rsidRPr="00882A45" w:rsidRDefault="00882A45" w:rsidP="00940C48">
      <w:pPr>
        <w:spacing w:after="0" w:line="288" w:lineRule="auto"/>
        <w:ind w:firstLine="851"/>
        <w:jc w:val="both"/>
        <w:rPr>
          <w:rFonts w:ascii="Times New Roman" w:hAnsi="Times New Roman" w:cs="Times New Roman"/>
          <w:sz w:val="24"/>
          <w:lang w:val="sr-Cyrl-RS"/>
        </w:rPr>
      </w:pPr>
      <w:r w:rsidRPr="00882A45">
        <w:rPr>
          <w:rFonts w:ascii="Times New Roman" w:hAnsi="Times New Roman" w:cs="Times New Roman"/>
          <w:sz w:val="24"/>
          <w:lang w:val="sr-Cyrl-RS"/>
        </w:rPr>
        <w:t>Рачуноводствене исправе и пословне књиге чувају се у пословним просторијама правног лица у роковима који су као најкраћи прописани чланом 28. Закона.</w:t>
      </w:r>
    </w:p>
    <w:p w14:paraId="1191246E" w14:textId="77777777" w:rsidR="00882A45" w:rsidRPr="00882A45" w:rsidRDefault="00882A45" w:rsidP="00940C48">
      <w:pPr>
        <w:spacing w:after="0" w:line="288" w:lineRule="auto"/>
        <w:ind w:firstLine="851"/>
        <w:jc w:val="both"/>
        <w:rPr>
          <w:rFonts w:ascii="Times New Roman" w:hAnsi="Times New Roman" w:cs="Times New Roman"/>
          <w:sz w:val="24"/>
          <w:lang w:val="sr-Cyrl-RS"/>
        </w:rPr>
      </w:pPr>
      <w:r w:rsidRPr="00882A45">
        <w:rPr>
          <w:rFonts w:ascii="Times New Roman" w:hAnsi="Times New Roman" w:cs="Times New Roman"/>
          <w:sz w:val="24"/>
          <w:lang w:val="sr-Cyrl-RS"/>
        </w:rPr>
        <w:t>Рачуноводствене исправе, пословне књиге и финансијски извештаји чувају се у оригиналу или коришћењем других средстава архивирања, утврђених законом.</w:t>
      </w:r>
    </w:p>
    <w:p w14:paraId="082F4012" w14:textId="77777777" w:rsidR="00882A45" w:rsidRPr="00882A45" w:rsidRDefault="00882A45" w:rsidP="00940C48">
      <w:pPr>
        <w:spacing w:after="0" w:line="288" w:lineRule="auto"/>
        <w:ind w:firstLine="851"/>
        <w:jc w:val="both"/>
        <w:rPr>
          <w:rFonts w:ascii="Times New Roman" w:hAnsi="Times New Roman" w:cs="Times New Roman"/>
          <w:sz w:val="24"/>
          <w:lang w:val="sr-Cyrl-RS"/>
        </w:rPr>
      </w:pPr>
      <w:r w:rsidRPr="00882A45">
        <w:rPr>
          <w:rFonts w:ascii="Times New Roman" w:hAnsi="Times New Roman" w:cs="Times New Roman"/>
          <w:sz w:val="24"/>
          <w:lang w:val="sr-Cyrl-RS"/>
        </w:rPr>
        <w:t>Пословне књиге које се воде на рачунару и рачуноводствени софтвер који се користи за вођење пословних књига чувају се на рачунару и одговарајућем медију за архивирање података.</w:t>
      </w:r>
    </w:p>
    <w:p w14:paraId="17B9972F" w14:textId="77777777" w:rsidR="00882A45" w:rsidRPr="00882A45" w:rsidRDefault="00882A45" w:rsidP="00940C48">
      <w:pPr>
        <w:spacing w:after="0" w:line="288" w:lineRule="auto"/>
        <w:ind w:firstLine="851"/>
        <w:jc w:val="both"/>
        <w:rPr>
          <w:rFonts w:ascii="Times New Roman" w:hAnsi="Times New Roman" w:cs="Times New Roman"/>
          <w:sz w:val="24"/>
          <w:lang w:val="sr-Cyrl-RS"/>
        </w:rPr>
      </w:pPr>
      <w:r w:rsidRPr="00882A45">
        <w:rPr>
          <w:rFonts w:ascii="Times New Roman" w:hAnsi="Times New Roman" w:cs="Times New Roman"/>
          <w:sz w:val="24"/>
          <w:lang w:val="sr-Cyrl-RS"/>
        </w:rPr>
        <w:t>По истеку пословне године, дневник и главна књига штампају се и штампани чувају у роковима прописаним у ставу 1. овог члана.</w:t>
      </w:r>
    </w:p>
    <w:p w14:paraId="45E992BB" w14:textId="77777777" w:rsidR="00882A45" w:rsidRPr="00882A45" w:rsidRDefault="00882A45" w:rsidP="00940C48">
      <w:pPr>
        <w:spacing w:after="0" w:line="288" w:lineRule="auto"/>
        <w:ind w:firstLine="851"/>
        <w:jc w:val="both"/>
        <w:rPr>
          <w:rFonts w:ascii="Times New Roman" w:hAnsi="Times New Roman" w:cs="Times New Roman"/>
          <w:sz w:val="24"/>
          <w:lang w:val="sr-Cyrl-RS"/>
        </w:rPr>
      </w:pPr>
      <w:r w:rsidRPr="00882A45">
        <w:rPr>
          <w:rFonts w:ascii="Times New Roman" w:hAnsi="Times New Roman" w:cs="Times New Roman"/>
          <w:sz w:val="24"/>
          <w:lang w:val="sr-Cyrl-RS"/>
        </w:rPr>
        <w:t>Рачуноводствене исправе могу се чувати на електронским медијима, као оригинална електронска документа или дигиталне копије, ако је надлежном органу омогућен приступ тако сачуваним подацима и ако је обезбеђено:</w:t>
      </w:r>
    </w:p>
    <w:p w14:paraId="2CAEF3AA" w14:textId="77777777" w:rsidR="00882A45" w:rsidRPr="00882A45" w:rsidRDefault="00882A45" w:rsidP="00940C48">
      <w:pPr>
        <w:spacing w:after="0" w:line="288" w:lineRule="auto"/>
        <w:ind w:left="1134" w:hanging="283"/>
        <w:jc w:val="both"/>
        <w:rPr>
          <w:rFonts w:ascii="Times New Roman" w:hAnsi="Times New Roman" w:cs="Times New Roman"/>
          <w:sz w:val="24"/>
          <w:lang w:val="sr-Cyrl-RS"/>
        </w:rPr>
      </w:pPr>
      <w:r w:rsidRPr="00882A45">
        <w:rPr>
          <w:rFonts w:ascii="Times New Roman" w:hAnsi="Times New Roman" w:cs="Times New Roman"/>
          <w:sz w:val="24"/>
          <w:lang w:val="sr-Cyrl-RS"/>
        </w:rPr>
        <w:t>1.</w:t>
      </w:r>
      <w:r w:rsidRPr="00882A45">
        <w:rPr>
          <w:rFonts w:ascii="Times New Roman" w:hAnsi="Times New Roman" w:cs="Times New Roman"/>
          <w:sz w:val="24"/>
          <w:lang w:val="sr-Cyrl-RS"/>
        </w:rPr>
        <w:tab/>
        <w:t>да се подацима садржаним у електронском документу или запису може приступити и да су погодни за далју обраду,</w:t>
      </w:r>
    </w:p>
    <w:p w14:paraId="4EC69188" w14:textId="77777777" w:rsidR="00882A45" w:rsidRPr="00882A45" w:rsidRDefault="00882A45" w:rsidP="00940C48">
      <w:pPr>
        <w:spacing w:after="0" w:line="288" w:lineRule="auto"/>
        <w:ind w:left="1134" w:hanging="283"/>
        <w:jc w:val="both"/>
        <w:rPr>
          <w:rFonts w:ascii="Times New Roman" w:hAnsi="Times New Roman" w:cs="Times New Roman"/>
          <w:sz w:val="24"/>
          <w:lang w:val="sr-Cyrl-RS"/>
        </w:rPr>
      </w:pPr>
      <w:r w:rsidRPr="00882A45">
        <w:rPr>
          <w:rFonts w:ascii="Times New Roman" w:hAnsi="Times New Roman" w:cs="Times New Roman"/>
          <w:sz w:val="24"/>
          <w:lang w:val="sr-Cyrl-RS"/>
        </w:rPr>
        <w:lastRenderedPageBreak/>
        <w:t>2.</w:t>
      </w:r>
      <w:r w:rsidRPr="00882A45">
        <w:rPr>
          <w:rFonts w:ascii="Times New Roman" w:hAnsi="Times New Roman" w:cs="Times New Roman"/>
          <w:sz w:val="24"/>
          <w:lang w:val="sr-Cyrl-RS"/>
        </w:rPr>
        <w:tab/>
        <w:t>да су подаци сачувани у облику у којем су направлјени, послати и примлјени,</w:t>
      </w:r>
    </w:p>
    <w:p w14:paraId="32C9E0E7" w14:textId="77777777" w:rsidR="00882A45" w:rsidRPr="00882A45" w:rsidRDefault="00882A45" w:rsidP="00940C48">
      <w:pPr>
        <w:spacing w:after="0" w:line="288" w:lineRule="auto"/>
        <w:ind w:left="1134" w:hanging="283"/>
        <w:jc w:val="both"/>
        <w:rPr>
          <w:rFonts w:ascii="Times New Roman" w:hAnsi="Times New Roman" w:cs="Times New Roman"/>
          <w:sz w:val="24"/>
          <w:lang w:val="sr-Cyrl-RS"/>
        </w:rPr>
      </w:pPr>
      <w:r w:rsidRPr="00882A45">
        <w:rPr>
          <w:rFonts w:ascii="Times New Roman" w:hAnsi="Times New Roman" w:cs="Times New Roman"/>
          <w:sz w:val="24"/>
          <w:lang w:val="sr-Cyrl-RS"/>
        </w:rPr>
        <w:t>3.</w:t>
      </w:r>
      <w:r w:rsidRPr="00882A45">
        <w:rPr>
          <w:rFonts w:ascii="Times New Roman" w:hAnsi="Times New Roman" w:cs="Times New Roman"/>
          <w:sz w:val="24"/>
          <w:lang w:val="sr-Cyrl-RS"/>
        </w:rPr>
        <w:tab/>
        <w:t>да се из сачуване електронске поруке могу утврдити пошилјалац, прималац, време и место слања и пријема,</w:t>
      </w:r>
    </w:p>
    <w:p w14:paraId="05C5D73D" w14:textId="77777777" w:rsidR="00882A45" w:rsidRPr="00882A45" w:rsidRDefault="00882A45" w:rsidP="00940C48">
      <w:pPr>
        <w:spacing w:after="0" w:line="288" w:lineRule="auto"/>
        <w:ind w:left="1134" w:hanging="283"/>
        <w:jc w:val="both"/>
        <w:rPr>
          <w:rFonts w:ascii="Times New Roman" w:hAnsi="Times New Roman" w:cs="Times New Roman"/>
          <w:sz w:val="24"/>
          <w:lang w:val="sr-Cyrl-RS"/>
        </w:rPr>
      </w:pPr>
      <w:r w:rsidRPr="00882A45">
        <w:rPr>
          <w:rFonts w:ascii="Times New Roman" w:hAnsi="Times New Roman" w:cs="Times New Roman"/>
          <w:sz w:val="24"/>
          <w:lang w:val="sr-Cyrl-RS"/>
        </w:rPr>
        <w:t>4.</w:t>
      </w:r>
      <w:r w:rsidRPr="00882A45">
        <w:rPr>
          <w:rFonts w:ascii="Times New Roman" w:hAnsi="Times New Roman" w:cs="Times New Roman"/>
          <w:sz w:val="24"/>
          <w:lang w:val="sr-Cyrl-RS"/>
        </w:rPr>
        <w:tab/>
        <w:t>да се примењују технологије и поступци којима се у доволјној мери обезбеђује заштита од измена или брисање података или друго поуздано средство којим се гарантује непромењивост података или порука, као и резервна база података на другој локацији.</w:t>
      </w:r>
    </w:p>
    <w:p w14:paraId="11DEE00F" w14:textId="77777777" w:rsidR="00485A72" w:rsidRDefault="00485A72" w:rsidP="00940C48">
      <w:pPr>
        <w:spacing w:after="0" w:line="288" w:lineRule="auto"/>
        <w:ind w:firstLine="851"/>
        <w:jc w:val="both"/>
        <w:rPr>
          <w:rFonts w:ascii="Times New Roman" w:hAnsi="Times New Roman" w:cs="Times New Roman"/>
          <w:sz w:val="24"/>
          <w:lang w:val="sr-Cyrl-RS"/>
        </w:rPr>
      </w:pPr>
    </w:p>
    <w:p w14:paraId="2E4648F6" w14:textId="77777777" w:rsidR="0074453F" w:rsidRDefault="0074453F" w:rsidP="00940C48">
      <w:pPr>
        <w:spacing w:after="0" w:line="288" w:lineRule="auto"/>
        <w:jc w:val="center"/>
        <w:rPr>
          <w:rFonts w:ascii="Times New Roman" w:hAnsi="Times New Roman" w:cs="Times New Roman"/>
          <w:b/>
          <w:sz w:val="24"/>
          <w:lang w:val="sr-Cyrl-RS"/>
        </w:rPr>
      </w:pPr>
      <w:r w:rsidRPr="002F3A29">
        <w:rPr>
          <w:rFonts w:ascii="Times New Roman" w:hAnsi="Times New Roman" w:cs="Times New Roman"/>
          <w:b/>
          <w:sz w:val="24"/>
        </w:rPr>
        <w:t>III</w:t>
      </w:r>
      <w:r>
        <w:rPr>
          <w:rFonts w:ascii="Times New Roman" w:hAnsi="Times New Roman" w:cs="Times New Roman"/>
          <w:sz w:val="24"/>
          <w:lang w:val="sr-Cyrl-RS"/>
        </w:rPr>
        <w:t xml:space="preserve"> </w:t>
      </w:r>
      <w:r>
        <w:rPr>
          <w:rFonts w:ascii="Times New Roman" w:hAnsi="Times New Roman" w:cs="Times New Roman"/>
          <w:b/>
          <w:sz w:val="24"/>
          <w:lang w:val="sr-Cyrl-RS"/>
        </w:rPr>
        <w:t>РАЧУНОВОДСТВЕНЕ ПОЛИТИКЕ</w:t>
      </w:r>
    </w:p>
    <w:p w14:paraId="5969D0F8" w14:textId="77777777" w:rsidR="0074453F" w:rsidRPr="0074453F" w:rsidRDefault="0074453F" w:rsidP="00940C48">
      <w:pPr>
        <w:spacing w:after="0" w:line="288" w:lineRule="auto"/>
        <w:jc w:val="center"/>
        <w:rPr>
          <w:rFonts w:ascii="Times New Roman" w:hAnsi="Times New Roman" w:cs="Times New Roman"/>
          <w:b/>
          <w:sz w:val="24"/>
          <w:lang w:val="sr-Cyrl-RS"/>
        </w:rPr>
      </w:pPr>
    </w:p>
    <w:p w14:paraId="4B829E7F" w14:textId="77777777" w:rsidR="0074453F" w:rsidRPr="0074453F" w:rsidRDefault="0074453F" w:rsidP="00940C48">
      <w:pPr>
        <w:spacing w:after="0" w:line="288" w:lineRule="auto"/>
        <w:jc w:val="center"/>
        <w:rPr>
          <w:rFonts w:ascii="Times New Roman" w:hAnsi="Times New Roman" w:cs="Times New Roman"/>
          <w:b/>
          <w:sz w:val="24"/>
          <w:lang w:val="sr-Cyrl-RS"/>
        </w:rPr>
      </w:pPr>
      <w:r w:rsidRPr="0074453F">
        <w:rPr>
          <w:rFonts w:ascii="Times New Roman" w:hAnsi="Times New Roman" w:cs="Times New Roman"/>
          <w:b/>
          <w:sz w:val="24"/>
          <w:lang w:val="sr-Cyrl-RS"/>
        </w:rPr>
        <w:t>Члан 16.</w:t>
      </w:r>
    </w:p>
    <w:p w14:paraId="6D075742"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Рачуноводствене политике су специфични принципи, основе, конвенције, правила и праксе примењене при састав</w:t>
      </w:r>
      <w:r w:rsidR="00DE05F0">
        <w:rPr>
          <w:rFonts w:ascii="Times New Roman" w:hAnsi="Times New Roman" w:cs="Times New Roman"/>
          <w:sz w:val="24"/>
          <w:lang w:val="sr-Cyrl-RS"/>
        </w:rPr>
        <w:t>љ</w:t>
      </w:r>
      <w:r w:rsidRPr="0074453F">
        <w:rPr>
          <w:rFonts w:ascii="Times New Roman" w:hAnsi="Times New Roman" w:cs="Times New Roman"/>
          <w:sz w:val="24"/>
          <w:lang w:val="sr-Cyrl-RS"/>
        </w:rPr>
        <w:t>ању и презентацији финансијских извештаја у складу са МСФИ за МСП.</w:t>
      </w:r>
    </w:p>
    <w:p w14:paraId="4DAB791C"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 xml:space="preserve">Избор рачуноводствених политика извршен је уз поштовање општих рачуноводствених начела, принципа и правила вредновања који су прописани МСФИ за МСП и овим </w:t>
      </w:r>
      <w:r w:rsidR="00DE05F0">
        <w:rPr>
          <w:rFonts w:ascii="Times New Roman" w:hAnsi="Times New Roman" w:cs="Times New Roman"/>
          <w:sz w:val="24"/>
          <w:lang w:val="sr-Cyrl-RS"/>
        </w:rPr>
        <w:t>П</w:t>
      </w:r>
      <w:r w:rsidRPr="0074453F">
        <w:rPr>
          <w:rFonts w:ascii="Times New Roman" w:hAnsi="Times New Roman" w:cs="Times New Roman"/>
          <w:sz w:val="24"/>
          <w:lang w:val="sr-Cyrl-RS"/>
        </w:rPr>
        <w:t>равилником и који су примен</w:t>
      </w:r>
      <w:r w:rsidR="00DE05F0">
        <w:rPr>
          <w:rFonts w:ascii="Times New Roman" w:hAnsi="Times New Roman" w:cs="Times New Roman"/>
          <w:sz w:val="24"/>
          <w:lang w:val="sr-Cyrl-RS"/>
        </w:rPr>
        <w:t>љ</w:t>
      </w:r>
      <w:r w:rsidRPr="0074453F">
        <w:rPr>
          <w:rFonts w:ascii="Times New Roman" w:hAnsi="Times New Roman" w:cs="Times New Roman"/>
          <w:sz w:val="24"/>
          <w:lang w:val="sr-Cyrl-RS"/>
        </w:rPr>
        <w:t>иви на конкретну трансакцију.</w:t>
      </w:r>
    </w:p>
    <w:p w14:paraId="46520402"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Усвојене рачуноводствене политике односе се на признавање, укидање признавања, мерење и процењивање средстава, обавеза, прихода и расхода правног лица.</w:t>
      </w:r>
    </w:p>
    <w:p w14:paraId="53709C96"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Правилником о рачуноводству уређују се рачуноводствене политике и друга питања за које је МСФИ за МСП одређено да се ближе уређују рачуноводственом политиком правног лица.</w:t>
      </w:r>
    </w:p>
    <w:p w14:paraId="22341ADC"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Усвојене рачуноводствене политике примењују се доследно у дужем временском периоду и могу се мењати само у случају промене МСФИ за МСП и/или уколико промена обезбеђује поузданије и важније информације о финансијском положају и резултатима пословања.</w:t>
      </w:r>
    </w:p>
    <w:p w14:paraId="43F720C5"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Када ефекти промена рачуноводствених политика нису материјално значајни, не врши се ретроспективна примена промењене рачуноводствене политике, већ се ефекти исказују преко одговарајућих рачуна прихода и расхода текућег периода, у зависности од тога да ли су ефекти позитивни или негативни.</w:t>
      </w:r>
    </w:p>
    <w:p w14:paraId="7AB0FDE7"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У случају промене рачуноводствене политике чији су ефекти материјално значајни примена се врши ретроактивно, односно потребно је применити нову рачуноводствену политику на упоредне информације за претходне периоде на најранији датум за који је то извод</w:t>
      </w:r>
      <w:r w:rsidR="00DE05F0">
        <w:rPr>
          <w:rFonts w:ascii="Times New Roman" w:hAnsi="Times New Roman" w:cs="Times New Roman"/>
          <w:sz w:val="24"/>
          <w:lang w:val="sr-Cyrl-RS"/>
        </w:rPr>
        <w:t>љ</w:t>
      </w:r>
      <w:r w:rsidRPr="0074453F">
        <w:rPr>
          <w:rFonts w:ascii="Times New Roman" w:hAnsi="Times New Roman" w:cs="Times New Roman"/>
          <w:sz w:val="24"/>
          <w:lang w:val="sr-Cyrl-RS"/>
        </w:rPr>
        <w:t>иво, као да је нова рачуноводствена политика одувек примењивана.</w:t>
      </w:r>
    </w:p>
    <w:p w14:paraId="73098D09"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Праг материјалности насталог ефекта промене рачуноводствене политике дефинисан је на истом нивоу као и праг материјалности грешке из ранијих периода у члану 17. овог Правилника.</w:t>
      </w:r>
    </w:p>
    <w:p w14:paraId="507497DE"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Рачуноводствене процене подразумевају процену износа неке ставке финансијских извештаја у одсуству прецизног начина за мерење.</w:t>
      </w:r>
    </w:p>
    <w:p w14:paraId="23F2F465" w14:textId="77777777" w:rsidR="0074453F" w:rsidRP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 xml:space="preserve">Промена рачуноводствене процене су усаглашавања књиговодствене вредности имовине или обавеза, или износа периодичног трошења средства, која произлази из </w:t>
      </w:r>
      <w:r w:rsidRPr="0074453F">
        <w:rPr>
          <w:rFonts w:ascii="Times New Roman" w:hAnsi="Times New Roman" w:cs="Times New Roman"/>
          <w:sz w:val="24"/>
          <w:lang w:val="sr-Cyrl-RS"/>
        </w:rPr>
        <w:lastRenderedPageBreak/>
        <w:t>процене садашњег стања и очекиваних будућих користи и обавеза повезаних с том имовином и обавезама.</w:t>
      </w:r>
    </w:p>
    <w:p w14:paraId="3A968AE0" w14:textId="77777777" w:rsidR="0074453F" w:rsidRDefault="0074453F" w:rsidP="00940C48">
      <w:pPr>
        <w:spacing w:after="0" w:line="288" w:lineRule="auto"/>
        <w:ind w:firstLine="851"/>
        <w:jc w:val="both"/>
        <w:rPr>
          <w:rFonts w:ascii="Times New Roman" w:hAnsi="Times New Roman" w:cs="Times New Roman"/>
          <w:sz w:val="24"/>
          <w:lang w:val="sr-Cyrl-RS"/>
        </w:rPr>
      </w:pPr>
      <w:r w:rsidRPr="0074453F">
        <w:rPr>
          <w:rFonts w:ascii="Times New Roman" w:hAnsi="Times New Roman" w:cs="Times New Roman"/>
          <w:sz w:val="24"/>
          <w:lang w:val="sr-Cyrl-RS"/>
        </w:rPr>
        <w:t>Када је тешко разликовати промену рачуноводствене политике од промене рачуноводствене процене, промена се третира као промена рачуноводствене процене.</w:t>
      </w:r>
    </w:p>
    <w:p w14:paraId="3C5A9874" w14:textId="77777777" w:rsidR="00DE05F0" w:rsidRDefault="00DE05F0" w:rsidP="00940C48">
      <w:pPr>
        <w:spacing w:after="0" w:line="288" w:lineRule="auto"/>
        <w:ind w:firstLine="851"/>
        <w:jc w:val="both"/>
        <w:rPr>
          <w:rFonts w:ascii="Times New Roman" w:hAnsi="Times New Roman" w:cs="Times New Roman"/>
          <w:sz w:val="24"/>
          <w:lang w:val="sr-Cyrl-RS"/>
        </w:rPr>
      </w:pPr>
    </w:p>
    <w:p w14:paraId="7A977540" w14:textId="77777777" w:rsidR="00DE05F0" w:rsidRDefault="00DE05F0" w:rsidP="00940C48">
      <w:pPr>
        <w:spacing w:after="0" w:line="288" w:lineRule="auto"/>
        <w:jc w:val="center"/>
        <w:rPr>
          <w:rFonts w:ascii="Times New Roman" w:hAnsi="Times New Roman" w:cs="Times New Roman"/>
          <w:b/>
          <w:sz w:val="24"/>
          <w:lang w:val="sr-Cyrl-RS"/>
        </w:rPr>
      </w:pPr>
      <w:r w:rsidRPr="00DE05F0">
        <w:rPr>
          <w:rFonts w:ascii="Times New Roman" w:hAnsi="Times New Roman" w:cs="Times New Roman"/>
          <w:b/>
          <w:sz w:val="24"/>
          <w:lang w:val="sr-Cyrl-RS"/>
        </w:rPr>
        <w:t>Исправка грешака из претходних периода</w:t>
      </w:r>
    </w:p>
    <w:p w14:paraId="1F7A13A9" w14:textId="77777777" w:rsidR="00DE05F0" w:rsidRPr="00DE05F0" w:rsidRDefault="00DE05F0" w:rsidP="00940C48">
      <w:pPr>
        <w:spacing w:after="0" w:line="288" w:lineRule="auto"/>
        <w:jc w:val="center"/>
        <w:rPr>
          <w:rFonts w:ascii="Times New Roman" w:hAnsi="Times New Roman" w:cs="Times New Roman"/>
          <w:b/>
          <w:sz w:val="24"/>
          <w:lang w:val="sr-Cyrl-RS"/>
        </w:rPr>
      </w:pPr>
    </w:p>
    <w:p w14:paraId="2950F42A" w14:textId="77777777" w:rsidR="00DE05F0" w:rsidRPr="00DE05F0" w:rsidRDefault="00DE05F0" w:rsidP="00940C48">
      <w:pPr>
        <w:spacing w:after="0" w:line="288" w:lineRule="auto"/>
        <w:jc w:val="center"/>
        <w:rPr>
          <w:rFonts w:ascii="Times New Roman" w:hAnsi="Times New Roman" w:cs="Times New Roman"/>
          <w:b/>
          <w:sz w:val="24"/>
          <w:lang w:val="sr-Cyrl-RS"/>
        </w:rPr>
      </w:pPr>
      <w:r w:rsidRPr="00DE05F0">
        <w:rPr>
          <w:rFonts w:ascii="Times New Roman" w:hAnsi="Times New Roman" w:cs="Times New Roman"/>
          <w:b/>
          <w:sz w:val="24"/>
          <w:lang w:val="sr-Cyrl-RS"/>
        </w:rPr>
        <w:t>Члан 17.</w:t>
      </w:r>
    </w:p>
    <w:p w14:paraId="21B3CAD3"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Грешке из претходних периода су пропусти и погрешна исказивања у финансијским извештајима за један или више претходних периода који настају услед некоришћења или погрешног коришћења, поузданих информација које:</w:t>
      </w:r>
    </w:p>
    <w:p w14:paraId="0978B2C8" w14:textId="77777777" w:rsidR="00DE05F0" w:rsidRPr="00DE05F0" w:rsidRDefault="00DE05F0" w:rsidP="00940C48">
      <w:pPr>
        <w:spacing w:after="0" w:line="288" w:lineRule="auto"/>
        <w:ind w:left="1134" w:hanging="283"/>
        <w:jc w:val="both"/>
        <w:rPr>
          <w:rFonts w:ascii="Times New Roman" w:hAnsi="Times New Roman" w:cs="Times New Roman"/>
          <w:sz w:val="24"/>
          <w:lang w:val="sr-Cyrl-RS"/>
        </w:rPr>
      </w:pPr>
      <w:r w:rsidRPr="00DE05F0">
        <w:rPr>
          <w:rFonts w:ascii="Times New Roman" w:hAnsi="Times New Roman" w:cs="Times New Roman"/>
          <w:sz w:val="24"/>
          <w:lang w:val="sr-Cyrl-RS"/>
        </w:rPr>
        <w:t>1.</w:t>
      </w:r>
      <w:r w:rsidRPr="00DE05F0">
        <w:rPr>
          <w:rFonts w:ascii="Times New Roman" w:hAnsi="Times New Roman" w:cs="Times New Roman"/>
          <w:sz w:val="24"/>
          <w:lang w:val="sr-Cyrl-RS"/>
        </w:rPr>
        <w:tab/>
        <w:t>су биле доступне када су финансијски извештаји за те периоде били одобрени за објав</w:t>
      </w:r>
      <w:r>
        <w:rPr>
          <w:rFonts w:ascii="Times New Roman" w:hAnsi="Times New Roman" w:cs="Times New Roman"/>
          <w:sz w:val="24"/>
          <w:lang w:val="sr-Cyrl-RS"/>
        </w:rPr>
        <w:t>љ</w:t>
      </w:r>
      <w:r w:rsidRPr="00DE05F0">
        <w:rPr>
          <w:rFonts w:ascii="Times New Roman" w:hAnsi="Times New Roman" w:cs="Times New Roman"/>
          <w:sz w:val="24"/>
          <w:lang w:val="sr-Cyrl-RS"/>
        </w:rPr>
        <w:t>ивање, и</w:t>
      </w:r>
    </w:p>
    <w:p w14:paraId="766F69FC" w14:textId="77777777" w:rsidR="00DE05F0" w:rsidRPr="00DE05F0" w:rsidRDefault="00DE05F0" w:rsidP="00940C48">
      <w:pPr>
        <w:spacing w:after="0" w:line="288" w:lineRule="auto"/>
        <w:ind w:left="1134" w:hanging="283"/>
        <w:jc w:val="both"/>
        <w:rPr>
          <w:rFonts w:ascii="Times New Roman" w:hAnsi="Times New Roman" w:cs="Times New Roman"/>
          <w:sz w:val="24"/>
          <w:lang w:val="sr-Cyrl-RS"/>
        </w:rPr>
      </w:pPr>
      <w:r w:rsidRPr="00DE05F0">
        <w:rPr>
          <w:rFonts w:ascii="Times New Roman" w:hAnsi="Times New Roman" w:cs="Times New Roman"/>
          <w:sz w:val="24"/>
          <w:lang w:val="sr-Cyrl-RS"/>
        </w:rPr>
        <w:t>2.</w:t>
      </w:r>
      <w:r w:rsidRPr="00DE05F0">
        <w:rPr>
          <w:rFonts w:ascii="Times New Roman" w:hAnsi="Times New Roman" w:cs="Times New Roman"/>
          <w:sz w:val="24"/>
          <w:lang w:val="sr-Cyrl-RS"/>
        </w:rPr>
        <w:tab/>
        <w:t>би било разумно очекивати да су могле бити прибав</w:t>
      </w:r>
      <w:r>
        <w:rPr>
          <w:rFonts w:ascii="Times New Roman" w:hAnsi="Times New Roman" w:cs="Times New Roman"/>
          <w:sz w:val="24"/>
          <w:lang w:val="sr-Cyrl-RS"/>
        </w:rPr>
        <w:t>љ</w:t>
      </w:r>
      <w:r w:rsidRPr="00DE05F0">
        <w:rPr>
          <w:rFonts w:ascii="Times New Roman" w:hAnsi="Times New Roman" w:cs="Times New Roman"/>
          <w:sz w:val="24"/>
          <w:lang w:val="sr-Cyrl-RS"/>
        </w:rPr>
        <w:t>ене и узете у обзир у састав</w:t>
      </w:r>
      <w:r>
        <w:rPr>
          <w:rFonts w:ascii="Times New Roman" w:hAnsi="Times New Roman" w:cs="Times New Roman"/>
          <w:sz w:val="24"/>
          <w:lang w:val="sr-Cyrl-RS"/>
        </w:rPr>
        <w:t>љ</w:t>
      </w:r>
      <w:r w:rsidRPr="00DE05F0">
        <w:rPr>
          <w:rFonts w:ascii="Times New Roman" w:hAnsi="Times New Roman" w:cs="Times New Roman"/>
          <w:sz w:val="24"/>
          <w:lang w:val="sr-Cyrl-RS"/>
        </w:rPr>
        <w:t>ању и презентацији тих финансијских извештаја.</w:t>
      </w:r>
    </w:p>
    <w:p w14:paraId="2B41E5C1"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Када грешка из ранијег периода није материјално значајна, корекција се врши преко одговарајућих рачуна прихода и расхода текућег периода, у зависности од тога да ли су ефекти грешке позитивни ли негативни.</w:t>
      </w:r>
    </w:p>
    <w:p w14:paraId="1A17E4AC"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У случају утврђивања материјално значајних грешака корекција се врши ретроактивно, корекцијом упоредних информација за претходне периоде за најранији датум за који је то извод</w:t>
      </w:r>
      <w:r>
        <w:rPr>
          <w:rFonts w:ascii="Times New Roman" w:hAnsi="Times New Roman" w:cs="Times New Roman"/>
          <w:sz w:val="24"/>
          <w:lang w:val="sr-Cyrl-RS"/>
        </w:rPr>
        <w:t>љ</w:t>
      </w:r>
      <w:r w:rsidRPr="00DE05F0">
        <w:rPr>
          <w:rFonts w:ascii="Times New Roman" w:hAnsi="Times New Roman" w:cs="Times New Roman"/>
          <w:sz w:val="24"/>
          <w:lang w:val="sr-Cyrl-RS"/>
        </w:rPr>
        <w:t>иво, као да грешке није ни било.</w:t>
      </w:r>
    </w:p>
    <w:p w14:paraId="21AC5FDF"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Праг материјалности грешке из ранијих периода дефинисан је на нивоу од 3% вредности пословне имовине исказане у билансу стања који је састав</w:t>
      </w:r>
      <w:r>
        <w:rPr>
          <w:rFonts w:ascii="Times New Roman" w:hAnsi="Times New Roman" w:cs="Times New Roman"/>
          <w:sz w:val="24"/>
          <w:lang w:val="sr-Cyrl-RS"/>
        </w:rPr>
        <w:t>љ</w:t>
      </w:r>
      <w:r w:rsidRPr="00DE05F0">
        <w:rPr>
          <w:rFonts w:ascii="Times New Roman" w:hAnsi="Times New Roman" w:cs="Times New Roman"/>
          <w:sz w:val="24"/>
          <w:lang w:val="sr-Cyrl-RS"/>
        </w:rPr>
        <w:t>ен на последњи дан обрачунског периода на који се грешка односи (на дан 31.12. године на коју се односи утврђена грешка уколико се пословна година подудара са календарском годином).</w:t>
      </w:r>
    </w:p>
    <w:p w14:paraId="6CE6A921"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У случају када је утврђено постојање више грешака из неког ранијег периода, утврђивање износа материјалности врши се узимајући у обзир кумулативан износ, тј. збир свих грешака.</w:t>
      </w:r>
    </w:p>
    <w:p w14:paraId="67F33CE3" w14:textId="77777777" w:rsid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Дефинисани праг материјалности грешака из ранијих периода примењује се и за потребе утврђивања значајности ефеката промена рачуноводствених политика.</w:t>
      </w:r>
    </w:p>
    <w:p w14:paraId="7973D1DD"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p>
    <w:p w14:paraId="6B46FFB9" w14:textId="77777777" w:rsidR="00DE05F0" w:rsidRDefault="00DE05F0" w:rsidP="00940C48">
      <w:pPr>
        <w:spacing w:after="0" w:line="288" w:lineRule="auto"/>
        <w:jc w:val="center"/>
        <w:rPr>
          <w:rFonts w:ascii="Times New Roman" w:hAnsi="Times New Roman" w:cs="Times New Roman"/>
          <w:b/>
          <w:sz w:val="24"/>
          <w:lang w:val="sr-Cyrl-RS"/>
        </w:rPr>
      </w:pPr>
      <w:r w:rsidRPr="00DE05F0">
        <w:rPr>
          <w:rFonts w:ascii="Times New Roman" w:hAnsi="Times New Roman" w:cs="Times New Roman"/>
          <w:b/>
          <w:sz w:val="24"/>
          <w:lang w:val="sr-Cyrl-RS"/>
        </w:rPr>
        <w:t>Нематеријална имовина</w:t>
      </w:r>
    </w:p>
    <w:p w14:paraId="1DCD408A" w14:textId="77777777" w:rsidR="00DE05F0" w:rsidRPr="00DE05F0" w:rsidRDefault="00DE05F0" w:rsidP="00940C48">
      <w:pPr>
        <w:spacing w:after="0" w:line="288" w:lineRule="auto"/>
        <w:jc w:val="center"/>
        <w:rPr>
          <w:rFonts w:ascii="Times New Roman" w:hAnsi="Times New Roman" w:cs="Times New Roman"/>
          <w:b/>
          <w:sz w:val="24"/>
          <w:lang w:val="sr-Cyrl-RS"/>
        </w:rPr>
      </w:pPr>
    </w:p>
    <w:p w14:paraId="6631AA00" w14:textId="77777777" w:rsidR="00DE05F0" w:rsidRPr="004A26F6" w:rsidRDefault="00DE05F0" w:rsidP="00940C48">
      <w:pPr>
        <w:spacing w:after="0" w:line="288" w:lineRule="auto"/>
        <w:jc w:val="center"/>
        <w:rPr>
          <w:rFonts w:ascii="Times New Roman" w:hAnsi="Times New Roman" w:cs="Times New Roman"/>
          <w:b/>
          <w:sz w:val="24"/>
          <w:lang w:val="sr-Cyrl-RS"/>
        </w:rPr>
      </w:pPr>
      <w:r w:rsidRPr="004A26F6">
        <w:rPr>
          <w:rFonts w:ascii="Times New Roman" w:hAnsi="Times New Roman" w:cs="Times New Roman"/>
          <w:b/>
          <w:sz w:val="24"/>
          <w:lang w:val="sr-Cyrl-RS"/>
        </w:rPr>
        <w:t>Члан 18.</w:t>
      </w:r>
    </w:p>
    <w:p w14:paraId="1A53A0DD" w14:textId="77777777" w:rsidR="00DE05F0" w:rsidRPr="004A26F6" w:rsidRDefault="00DE05F0"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Нематеријална имовина се почетно мери по својој набавној вредности или цени коштања, а након почетног признавања вреднује се по својој набавној вредности, односно цени коштања умањеној за акумулирану амортизацију и евентуалне акумулиране губитке по основу обезвређења, на начин прописан у Одељку 18 Нематеријална имовина осим гудвила и Одељку 19 Пословне комбинације и гудвил.</w:t>
      </w:r>
    </w:p>
    <w:p w14:paraId="154EF01E" w14:textId="77777777" w:rsidR="00DE05F0" w:rsidRPr="004A26F6" w:rsidRDefault="00DE05F0"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Амортизација нематеријалне имовине врши се путем пропорционалног метода, и то применом стопе, утврђене на основу процењеног корисног века трајања, на основицу коју чини набавна вредност умањен за резидуалну вредност .</w:t>
      </w:r>
    </w:p>
    <w:p w14:paraId="105E5A5C" w14:textId="77777777" w:rsidR="00DE05F0" w:rsidRPr="004A26F6" w:rsidRDefault="00DE05F0"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lastRenderedPageBreak/>
        <w:t>Претпоставља се да је резидуална вредност нематеријалне имовине са коначним веком трајања нула, осим ако постоји обавеза треће стране да купи имовину на крају њеног века трајања, или ако постоји активно тржиште за имовину, а резидуална вредност се може утврдити позивањем на то тржиште и вероватно је да ће такво тржиште постојати на крају века трајања имовине.</w:t>
      </w:r>
    </w:p>
    <w:p w14:paraId="0EBD3C63" w14:textId="77777777" w:rsidR="00DE05F0" w:rsidRPr="004A26F6" w:rsidRDefault="00DE05F0"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Ако није могућа поуздана процена корисног века трајања нематеријалне имовине, она се амортизује у периоду од десет година.</w:t>
      </w:r>
    </w:p>
    <w:p w14:paraId="0CC267F4" w14:textId="77777777" w:rsidR="00DE05F0" w:rsidRPr="004A26F6" w:rsidRDefault="00DE05F0"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Гудвил се амортизује пропорционалном методом у периоду од десет година.</w:t>
      </w:r>
    </w:p>
    <w:p w14:paraId="191AA1C8" w14:textId="77777777" w:rsidR="00DE05F0" w:rsidRPr="004A26F6" w:rsidRDefault="00DE05F0"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Преиспитивање усвојеног метода амортизације, као и корисног века трајања се врши на крају обрачунског периода (пословне године) уколико постоје наговештаји да је дошло до значајне промене у односу на претходни период.</w:t>
      </w:r>
    </w:p>
    <w:p w14:paraId="2DBD3A97" w14:textId="77777777" w:rsidR="00DE05F0" w:rsidRPr="004A26F6" w:rsidRDefault="00DE05F0" w:rsidP="00940C48">
      <w:pPr>
        <w:spacing w:after="0" w:line="288" w:lineRule="auto"/>
        <w:ind w:firstLine="851"/>
        <w:rPr>
          <w:rFonts w:ascii="Times New Roman" w:hAnsi="Times New Roman" w:cs="Times New Roman"/>
          <w:sz w:val="24"/>
          <w:lang w:val="sr-Cyrl-RS"/>
        </w:rPr>
      </w:pPr>
      <w:r w:rsidRPr="004A26F6">
        <w:rPr>
          <w:rFonts w:ascii="Times New Roman" w:hAnsi="Times New Roman" w:cs="Times New Roman"/>
          <w:sz w:val="24"/>
          <w:lang w:val="sr-Cyrl-RS"/>
        </w:rPr>
        <w:t>Улагања у истраживања и развој исказују се као расход периода.</w:t>
      </w:r>
    </w:p>
    <w:p w14:paraId="4F7D90E4" w14:textId="77777777" w:rsidR="00FB4D8F" w:rsidRDefault="00FB4D8F" w:rsidP="00940C48">
      <w:pPr>
        <w:spacing w:after="0" w:line="288" w:lineRule="auto"/>
        <w:jc w:val="center"/>
        <w:rPr>
          <w:rFonts w:ascii="Times New Roman" w:hAnsi="Times New Roman" w:cs="Times New Roman"/>
          <w:b/>
          <w:sz w:val="24"/>
          <w:lang w:val="sr-Cyrl-RS"/>
        </w:rPr>
      </w:pPr>
    </w:p>
    <w:p w14:paraId="1F2C5319" w14:textId="77777777" w:rsidR="00DE05F0" w:rsidRDefault="00DE05F0" w:rsidP="00940C48">
      <w:pPr>
        <w:spacing w:after="0" w:line="288" w:lineRule="auto"/>
        <w:jc w:val="center"/>
        <w:rPr>
          <w:rFonts w:ascii="Times New Roman" w:hAnsi="Times New Roman" w:cs="Times New Roman"/>
          <w:b/>
          <w:sz w:val="24"/>
          <w:lang w:val="sr-Cyrl-RS"/>
        </w:rPr>
      </w:pPr>
      <w:r w:rsidRPr="00DE05F0">
        <w:rPr>
          <w:rFonts w:ascii="Times New Roman" w:hAnsi="Times New Roman" w:cs="Times New Roman"/>
          <w:b/>
          <w:sz w:val="24"/>
          <w:lang w:val="sr-Cyrl-RS"/>
        </w:rPr>
        <w:t>Некретнине, постројења и опрема</w:t>
      </w:r>
    </w:p>
    <w:p w14:paraId="027C9883" w14:textId="77777777" w:rsidR="00FB4D8F" w:rsidRPr="00DE05F0" w:rsidRDefault="00FB4D8F" w:rsidP="00940C48">
      <w:pPr>
        <w:spacing w:after="0" w:line="288" w:lineRule="auto"/>
        <w:jc w:val="center"/>
        <w:rPr>
          <w:rFonts w:ascii="Times New Roman" w:hAnsi="Times New Roman" w:cs="Times New Roman"/>
          <w:b/>
          <w:sz w:val="24"/>
          <w:lang w:val="sr-Cyrl-RS"/>
        </w:rPr>
      </w:pPr>
    </w:p>
    <w:p w14:paraId="00F39670" w14:textId="77777777" w:rsidR="00DE05F0" w:rsidRPr="00FB4D8F" w:rsidRDefault="00DE05F0" w:rsidP="00940C48">
      <w:pPr>
        <w:spacing w:after="0" w:line="288" w:lineRule="auto"/>
        <w:jc w:val="center"/>
        <w:rPr>
          <w:rFonts w:ascii="Times New Roman" w:hAnsi="Times New Roman" w:cs="Times New Roman"/>
          <w:b/>
          <w:sz w:val="24"/>
          <w:lang w:val="sr-Cyrl-RS"/>
        </w:rPr>
      </w:pPr>
      <w:r w:rsidRPr="00FB4D8F">
        <w:rPr>
          <w:rFonts w:ascii="Times New Roman" w:hAnsi="Times New Roman" w:cs="Times New Roman"/>
          <w:b/>
          <w:sz w:val="24"/>
          <w:lang w:val="sr-Cyrl-RS"/>
        </w:rPr>
        <w:t>Члан 19.</w:t>
      </w:r>
    </w:p>
    <w:p w14:paraId="1BDEE6B0" w14:textId="77777777" w:rsidR="00DE05F0" w:rsidRPr="004A26F6" w:rsidRDefault="00DE05F0"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Некретнине, постројења и опрема (дугорочна материјална имовина, у даљем тексту: НПО) која испуњава услове за признавање као средство, почетно се мери по набавној вредности, односно цени коштања, а након почетног признавања мери се по набавној вредности, односно цени коштања умањеној за акумулирану амортизацију и за евентуалне акумулиране губитке по основу обезвређења, на начин прописан у Одељку 17 Некретнине, постројења и опрема.</w:t>
      </w:r>
    </w:p>
    <w:p w14:paraId="5144A78D"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У набавну вредност НПО ук</w:t>
      </w:r>
      <w:r>
        <w:rPr>
          <w:rFonts w:ascii="Times New Roman" w:hAnsi="Times New Roman" w:cs="Times New Roman"/>
          <w:sz w:val="24"/>
          <w:lang w:val="sr-Cyrl-RS"/>
        </w:rPr>
        <w:t>љ</w:t>
      </w:r>
      <w:r w:rsidRPr="00DE05F0">
        <w:rPr>
          <w:rFonts w:ascii="Times New Roman" w:hAnsi="Times New Roman" w:cs="Times New Roman"/>
          <w:sz w:val="24"/>
          <w:lang w:val="sr-Cyrl-RS"/>
        </w:rPr>
        <w:t>учују се сви трошкови набавке увећани за зависне трошкове набавке.</w:t>
      </w:r>
    </w:p>
    <w:p w14:paraId="51DCAD11"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Сопствене услуге код набавке НПО признају се у набавну вредност највише по тржишној цени (нпр: трошкови превоза опреме и слично), док се неуобичајено високи трошкови исказују на терет расхода периода у којем су настали.</w:t>
      </w:r>
    </w:p>
    <w:p w14:paraId="19E8496F"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Да би средство било признато као стално средство и подлегало обрачуну амортизације, треба да испуњава два услова:</w:t>
      </w:r>
    </w:p>
    <w:p w14:paraId="7F55DC25" w14:textId="77777777" w:rsidR="00DE05F0" w:rsidRPr="00DE05F0" w:rsidRDefault="00DE05F0" w:rsidP="00940C48">
      <w:pPr>
        <w:spacing w:after="0" w:line="288" w:lineRule="auto"/>
        <w:ind w:left="1134" w:hanging="283"/>
        <w:jc w:val="both"/>
        <w:rPr>
          <w:rFonts w:ascii="Times New Roman" w:hAnsi="Times New Roman" w:cs="Times New Roman"/>
          <w:sz w:val="24"/>
          <w:lang w:val="sr-Cyrl-RS"/>
        </w:rPr>
      </w:pPr>
      <w:r w:rsidRPr="00DE05F0">
        <w:rPr>
          <w:rFonts w:ascii="Times New Roman" w:hAnsi="Times New Roman" w:cs="Times New Roman"/>
          <w:sz w:val="24"/>
          <w:lang w:val="sr-Cyrl-RS"/>
        </w:rPr>
        <w:t>1.</w:t>
      </w:r>
      <w:r w:rsidRPr="00DE05F0">
        <w:rPr>
          <w:rFonts w:ascii="Times New Roman" w:hAnsi="Times New Roman" w:cs="Times New Roman"/>
          <w:sz w:val="24"/>
          <w:lang w:val="sr-Cyrl-RS"/>
        </w:rPr>
        <w:tab/>
        <w:t>да је његов корисни век трајања дужи од годину дана,</w:t>
      </w:r>
    </w:p>
    <w:p w14:paraId="1BEB79D2" w14:textId="77777777" w:rsidR="00DE05F0" w:rsidRPr="004A26F6" w:rsidRDefault="00DE05F0" w:rsidP="00940C48">
      <w:pPr>
        <w:spacing w:after="0" w:line="288" w:lineRule="auto"/>
        <w:ind w:left="1134" w:hanging="283"/>
        <w:jc w:val="both"/>
        <w:rPr>
          <w:rFonts w:ascii="Times New Roman" w:hAnsi="Times New Roman" w:cs="Times New Roman"/>
          <w:sz w:val="24"/>
          <w:lang w:val="sr-Cyrl-RS"/>
        </w:rPr>
      </w:pPr>
      <w:r w:rsidRPr="00DE05F0">
        <w:rPr>
          <w:rFonts w:ascii="Times New Roman" w:hAnsi="Times New Roman" w:cs="Times New Roman"/>
          <w:sz w:val="24"/>
          <w:lang w:val="sr-Cyrl-RS"/>
        </w:rPr>
        <w:t>2.</w:t>
      </w:r>
      <w:r w:rsidRPr="00DE05F0">
        <w:rPr>
          <w:rFonts w:ascii="Times New Roman" w:hAnsi="Times New Roman" w:cs="Times New Roman"/>
          <w:sz w:val="24"/>
          <w:lang w:val="sr-Cyrl-RS"/>
        </w:rPr>
        <w:tab/>
        <w:t>да је његова набавна вредност/цена коштања (која може поуздано да се измери) у моменту стицања/изградње,</w:t>
      </w:r>
      <w:r w:rsidRPr="004A26F6">
        <w:rPr>
          <w:rFonts w:ascii="Times New Roman" w:hAnsi="Times New Roman" w:cs="Times New Roman"/>
          <w:sz w:val="24"/>
          <w:lang w:val="sr-Cyrl-RS"/>
        </w:rPr>
        <w:t xml:space="preserve"> већа од 30.000,00 динара.</w:t>
      </w:r>
    </w:p>
    <w:p w14:paraId="33AD22DD" w14:textId="77777777" w:rsidR="00DE05F0" w:rsidRPr="004A26F6" w:rsidRDefault="00DE05F0"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Уколико један материјално значајан део НПО има исти корисни век и метод амортизације као и други материјално значајан део тог средства приликом утврђивања трошкова амортизације, такви делови се групишу. У противном, сваки део средства се амортизује засебно.</w:t>
      </w:r>
    </w:p>
    <w:p w14:paraId="141F4D42" w14:textId="77777777" w:rsidR="00DE05F0" w:rsidRPr="00DE05F0" w:rsidRDefault="00DE05F0" w:rsidP="00940C48">
      <w:pPr>
        <w:spacing w:after="0" w:line="288" w:lineRule="auto"/>
        <w:ind w:firstLine="851"/>
        <w:jc w:val="both"/>
        <w:rPr>
          <w:rFonts w:ascii="Times New Roman" w:hAnsi="Times New Roman" w:cs="Times New Roman"/>
          <w:color w:val="FF0000"/>
          <w:sz w:val="24"/>
          <w:lang w:val="sr-Cyrl-RS"/>
        </w:rPr>
      </w:pPr>
    </w:p>
    <w:p w14:paraId="0FE38FB5" w14:textId="77777777" w:rsidR="00DE05F0" w:rsidRPr="00DE05F0" w:rsidRDefault="00DE05F0" w:rsidP="00940C48">
      <w:pPr>
        <w:spacing w:after="0" w:line="288" w:lineRule="auto"/>
        <w:jc w:val="center"/>
        <w:rPr>
          <w:rFonts w:ascii="Times New Roman" w:hAnsi="Times New Roman" w:cs="Times New Roman"/>
          <w:b/>
          <w:sz w:val="24"/>
          <w:lang w:val="sr-Cyrl-RS"/>
        </w:rPr>
      </w:pPr>
      <w:r w:rsidRPr="00DE05F0">
        <w:rPr>
          <w:rFonts w:ascii="Times New Roman" w:hAnsi="Times New Roman" w:cs="Times New Roman"/>
          <w:b/>
          <w:sz w:val="24"/>
          <w:lang w:val="sr-Cyrl-RS"/>
        </w:rPr>
        <w:t>Члан 20.</w:t>
      </w:r>
    </w:p>
    <w:p w14:paraId="280CC51C"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Накнадни издаци ук</w:t>
      </w:r>
      <w:r>
        <w:rPr>
          <w:rFonts w:ascii="Times New Roman" w:hAnsi="Times New Roman" w:cs="Times New Roman"/>
          <w:sz w:val="24"/>
          <w:lang w:val="sr-Cyrl-RS"/>
        </w:rPr>
        <w:t>љ</w:t>
      </w:r>
      <w:r w:rsidRPr="00DE05F0">
        <w:rPr>
          <w:rFonts w:ascii="Times New Roman" w:hAnsi="Times New Roman" w:cs="Times New Roman"/>
          <w:sz w:val="24"/>
          <w:lang w:val="sr-Cyrl-RS"/>
        </w:rPr>
        <w:t>учују се у набавну вредност уколико испуњавају критеријуме дефинисане параграфом 17.10 МСФИ за МСП.</w:t>
      </w:r>
    </w:p>
    <w:p w14:paraId="0CF2790C"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t>Накнадни издаци који не испуњавају наведен критеријум, односно који служе свакодневном или редовном сервисирању и одржавању НПО не улазе у вредност НПО, већ се исказују на терет расхода периода у којем су настали.</w:t>
      </w:r>
    </w:p>
    <w:p w14:paraId="4D1A8BD6" w14:textId="77777777" w:rsidR="00DE05F0" w:rsidRPr="00DE05F0" w:rsidRDefault="00DE05F0" w:rsidP="00940C48">
      <w:pPr>
        <w:spacing w:after="0" w:line="288" w:lineRule="auto"/>
        <w:ind w:firstLine="851"/>
        <w:jc w:val="both"/>
        <w:rPr>
          <w:rFonts w:ascii="Times New Roman" w:hAnsi="Times New Roman" w:cs="Times New Roman"/>
          <w:sz w:val="24"/>
          <w:lang w:val="sr-Cyrl-RS"/>
        </w:rPr>
      </w:pPr>
      <w:r w:rsidRPr="00DE05F0">
        <w:rPr>
          <w:rFonts w:ascii="Times New Roman" w:hAnsi="Times New Roman" w:cs="Times New Roman"/>
          <w:sz w:val="24"/>
          <w:lang w:val="sr-Cyrl-RS"/>
        </w:rPr>
        <w:lastRenderedPageBreak/>
        <w:t>У зависности од датих околности, накнадни издаци који испуњавају критеријуме да буду признати као средство исказују се као засебно средство које се амортизује одвојено од остатка постојећег средства у вези са којим је извршен накнадни издатак, уколико је:</w:t>
      </w:r>
    </w:p>
    <w:p w14:paraId="0E737FB7" w14:textId="77777777" w:rsidR="00DE05F0" w:rsidRPr="00DE05F0" w:rsidRDefault="00DE05F0" w:rsidP="00940C48">
      <w:pPr>
        <w:spacing w:after="0" w:line="288" w:lineRule="auto"/>
        <w:ind w:left="1134" w:hanging="283"/>
        <w:jc w:val="both"/>
        <w:rPr>
          <w:rFonts w:ascii="Times New Roman" w:hAnsi="Times New Roman" w:cs="Times New Roman"/>
          <w:sz w:val="24"/>
          <w:lang w:val="sr-Cyrl-RS"/>
        </w:rPr>
      </w:pPr>
      <w:r w:rsidRPr="00DE05F0">
        <w:rPr>
          <w:rFonts w:ascii="Times New Roman" w:hAnsi="Times New Roman" w:cs="Times New Roman"/>
          <w:sz w:val="24"/>
          <w:lang w:val="sr-Cyrl-RS"/>
        </w:rPr>
        <w:t>1.</w:t>
      </w:r>
      <w:r w:rsidRPr="00DE05F0">
        <w:rPr>
          <w:rFonts w:ascii="Times New Roman" w:hAnsi="Times New Roman" w:cs="Times New Roman"/>
          <w:sz w:val="24"/>
          <w:lang w:val="sr-Cyrl-RS"/>
        </w:rPr>
        <w:tab/>
        <w:t>вредност накнадног издатка значајна у односу на постојеће средство, а што се процењује у моменту настанка издатка уз уважавање свих релевантних околности, и</w:t>
      </w:r>
    </w:p>
    <w:p w14:paraId="7FF74354" w14:textId="77777777" w:rsidR="00DE05F0" w:rsidRDefault="00DE05F0" w:rsidP="00940C48">
      <w:pPr>
        <w:spacing w:after="0" w:line="288" w:lineRule="auto"/>
        <w:ind w:left="1134" w:hanging="283"/>
        <w:jc w:val="both"/>
        <w:rPr>
          <w:rFonts w:ascii="Times New Roman" w:hAnsi="Times New Roman" w:cs="Times New Roman"/>
          <w:sz w:val="24"/>
          <w:lang w:val="sr-Cyrl-RS"/>
        </w:rPr>
      </w:pPr>
      <w:r w:rsidRPr="00DE05F0">
        <w:rPr>
          <w:rFonts w:ascii="Times New Roman" w:hAnsi="Times New Roman" w:cs="Times New Roman"/>
          <w:sz w:val="24"/>
          <w:lang w:val="sr-Cyrl-RS"/>
        </w:rPr>
        <w:t>2.</w:t>
      </w:r>
      <w:r w:rsidRPr="00DE05F0">
        <w:rPr>
          <w:rFonts w:ascii="Times New Roman" w:hAnsi="Times New Roman" w:cs="Times New Roman"/>
          <w:sz w:val="24"/>
          <w:lang w:val="sr-Cyrl-RS"/>
        </w:rPr>
        <w:tab/>
        <w:t>када је процењени корисни век трајања улагања битно различит од остатка средства.</w:t>
      </w:r>
    </w:p>
    <w:p w14:paraId="4BDEE207" w14:textId="77777777" w:rsidR="00FB4D8F" w:rsidRDefault="00FB4D8F" w:rsidP="00940C48">
      <w:pPr>
        <w:spacing w:after="0" w:line="288" w:lineRule="auto"/>
        <w:jc w:val="center"/>
        <w:rPr>
          <w:rFonts w:ascii="Times New Roman" w:hAnsi="Times New Roman" w:cs="Times New Roman"/>
          <w:b/>
          <w:sz w:val="24"/>
          <w:lang w:val="sr-Cyrl-RS"/>
        </w:rPr>
      </w:pPr>
    </w:p>
    <w:p w14:paraId="409211C4" w14:textId="77777777" w:rsidR="001125E4" w:rsidRPr="001125E4" w:rsidRDefault="001125E4" w:rsidP="00940C48">
      <w:pPr>
        <w:spacing w:after="0" w:line="288" w:lineRule="auto"/>
        <w:jc w:val="center"/>
        <w:rPr>
          <w:rFonts w:ascii="Times New Roman" w:hAnsi="Times New Roman" w:cs="Times New Roman"/>
          <w:b/>
          <w:sz w:val="24"/>
          <w:lang w:val="sr-Cyrl-RS"/>
        </w:rPr>
      </w:pPr>
      <w:r w:rsidRPr="001125E4">
        <w:rPr>
          <w:rFonts w:ascii="Times New Roman" w:hAnsi="Times New Roman" w:cs="Times New Roman"/>
          <w:b/>
          <w:sz w:val="24"/>
          <w:lang w:val="sr-Cyrl-RS"/>
        </w:rPr>
        <w:t>Члан 21.</w:t>
      </w:r>
    </w:p>
    <w:p w14:paraId="3EC06345"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Амортизација НПО врши се путем пропорционалног метода, и то применом стопе, утврђене на основу процењеног корисног века трајања, на основицу коју чини набавна вредност/цена коштања умањена за резидуалну вредност.</w:t>
      </w:r>
    </w:p>
    <w:p w14:paraId="75AD2A73"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Обрачун амортизације почиње од првог дана наредног месеца у односу на месец у којем је основно средство став</w:t>
      </w:r>
      <w:r>
        <w:rPr>
          <w:rFonts w:ascii="Times New Roman" w:hAnsi="Times New Roman" w:cs="Times New Roman"/>
          <w:sz w:val="24"/>
          <w:lang w:val="sr-Cyrl-RS"/>
        </w:rPr>
        <w:t>љ</w:t>
      </w:r>
      <w:r w:rsidRPr="001125E4">
        <w:rPr>
          <w:rFonts w:ascii="Times New Roman" w:hAnsi="Times New Roman" w:cs="Times New Roman"/>
          <w:sz w:val="24"/>
          <w:lang w:val="sr-Cyrl-RS"/>
        </w:rPr>
        <w:t>ено у употребу, односно од када је расположиво за коришћење.</w:t>
      </w:r>
    </w:p>
    <w:p w14:paraId="0F427C8F"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Обрачун амортизације престаје када средство престаје да се признаје, односно када је већ у потпуности отписано, расходовано или на било који начин отуђено.</w:t>
      </w:r>
    </w:p>
    <w:p w14:paraId="04B13A51"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Ако је преостала вредност безначајна или ако су корисни и физички век трајања средства блиски, па су очекивања да се на крају корисног века средство евентуално продаје само као отпад, не утврђује се преостала вредност.</w:t>
      </w:r>
    </w:p>
    <w:p w14:paraId="1E16EA07"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Преостала вредност средства сматра се значајном за потребе овог Правилника ако су корисни и физички век трајања средства различити, при чему набавна вредност средства у моменту стицања средства износи најмање (на пример: 2.000.000 динара) а преостала вредност чини најмање (на пример: 20%) набавне вредности средства, као и ако постоји тржиште за предметно средство на крају процењеног корисног века.</w:t>
      </w:r>
    </w:p>
    <w:p w14:paraId="701CD5A6"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За потребе обрачуна амортизације НПО у следећој табели дати су претпостав</w:t>
      </w:r>
      <w:r>
        <w:rPr>
          <w:rFonts w:ascii="Times New Roman" w:hAnsi="Times New Roman" w:cs="Times New Roman"/>
          <w:sz w:val="24"/>
          <w:lang w:val="sr-Cyrl-RS"/>
        </w:rPr>
        <w:t>љ</w:t>
      </w:r>
      <w:r w:rsidRPr="001125E4">
        <w:rPr>
          <w:rFonts w:ascii="Times New Roman" w:hAnsi="Times New Roman" w:cs="Times New Roman"/>
          <w:sz w:val="24"/>
          <w:lang w:val="sr-Cyrl-RS"/>
        </w:rPr>
        <w:t xml:space="preserve">ени оквирни корисни век трајања и распон стопа амортизација у зависности од врсте НПО. У зависности од специфичности конкретне НПО за свако појединачно средство се утврђује процењени корисни век и одговарајућа стопа амортизације уз уважавање свих релевантних фактора (очекивани интензитет коришћења, физичко и технолошко старење, законска ограничења итд) </w:t>
      </w:r>
      <w:r w:rsidRPr="004A26F6">
        <w:rPr>
          <w:rFonts w:ascii="Times New Roman" w:hAnsi="Times New Roman" w:cs="Times New Roman"/>
          <w:sz w:val="24"/>
          <w:lang w:val="sr-Cyrl-RS"/>
        </w:rPr>
        <w:t>што се утврђује посебном Одлуком о висини амортизационих стопа, која се доноси на основу овог Правилника.</w:t>
      </w:r>
    </w:p>
    <w:p w14:paraId="1D3D299B"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Табеларни преглед</w:t>
      </w:r>
    </w:p>
    <w:p w14:paraId="4E71F327"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Опис</w:t>
      </w:r>
    </w:p>
    <w:p w14:paraId="048A02D4"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Корисни век трајања (у годинама)</w:t>
      </w:r>
    </w:p>
    <w:p w14:paraId="3D9B2275"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Стопа амортизације (у %)</w:t>
      </w:r>
    </w:p>
    <w:p w14:paraId="0385B920" w14:textId="77777777" w:rsidR="001125E4" w:rsidRPr="00FB4D8F" w:rsidRDefault="001125E4" w:rsidP="00940C48">
      <w:pPr>
        <w:spacing w:after="0" w:line="288" w:lineRule="auto"/>
        <w:ind w:firstLine="851"/>
        <w:jc w:val="both"/>
        <w:rPr>
          <w:rFonts w:ascii="Times New Roman" w:hAnsi="Times New Roman" w:cs="Times New Roman"/>
          <w:sz w:val="24"/>
          <w:lang w:val="sr-Cyrl-RS"/>
        </w:rPr>
      </w:pPr>
      <w:r w:rsidRPr="00FB4D8F">
        <w:rPr>
          <w:rFonts w:ascii="Times New Roman" w:hAnsi="Times New Roman" w:cs="Times New Roman"/>
          <w:sz w:val="24"/>
          <w:lang w:val="sr-Cyrl-RS"/>
        </w:rPr>
        <w:t>НЕКРЕТНИНЕ</w:t>
      </w:r>
    </w:p>
    <w:p w14:paraId="3C1BB334"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Грађевински објекти високоградње и нискоградње армиранобетонске конструкције (зграде, мостови, тунели надвожњаци, лукобрани, нафтоводи, водоводи, плиноводи и далеководи), као и постројења која се сматрају самосталним грађевинским објектом</w:t>
      </w:r>
    </w:p>
    <w:p w14:paraId="0DB69CAC"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lastRenderedPageBreak/>
        <w:t>40–50</w:t>
      </w:r>
    </w:p>
    <w:p w14:paraId="31A5309A"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2–2,5%</w:t>
      </w:r>
    </w:p>
    <w:p w14:paraId="29464DAD"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Грађевински објекти нискоградње с доњим стројем (доњи строј путева и пруга, бране, насипи и сл.)</w:t>
      </w:r>
    </w:p>
    <w:p w14:paraId="091EB580"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25–33,33</w:t>
      </w:r>
    </w:p>
    <w:p w14:paraId="7A25A632"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3–4%</w:t>
      </w:r>
    </w:p>
    <w:p w14:paraId="1165BCEF"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Грађевински објекти високоградње и нискоградње дрвене конструкције</w:t>
      </w:r>
    </w:p>
    <w:p w14:paraId="070DDE8A"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15–20</w:t>
      </w:r>
    </w:p>
    <w:p w14:paraId="3A1F1313"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5–6,67%</w:t>
      </w:r>
    </w:p>
    <w:p w14:paraId="552B898E"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Остали грађевински објекти</w:t>
      </w:r>
    </w:p>
    <w:p w14:paraId="0248FBA2"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10–20</w:t>
      </w:r>
    </w:p>
    <w:p w14:paraId="44EA30AC"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5–10%</w:t>
      </w:r>
    </w:p>
    <w:p w14:paraId="675A0084" w14:textId="77777777" w:rsidR="001125E4" w:rsidRPr="00FB4D8F" w:rsidRDefault="001125E4" w:rsidP="00940C48">
      <w:pPr>
        <w:spacing w:after="0" w:line="288" w:lineRule="auto"/>
        <w:ind w:firstLine="851"/>
        <w:jc w:val="both"/>
        <w:rPr>
          <w:rFonts w:ascii="Times New Roman" w:hAnsi="Times New Roman" w:cs="Times New Roman"/>
          <w:sz w:val="24"/>
          <w:lang w:val="sr-Cyrl-RS"/>
        </w:rPr>
      </w:pPr>
      <w:r w:rsidRPr="00FB4D8F">
        <w:rPr>
          <w:rFonts w:ascii="Times New Roman" w:hAnsi="Times New Roman" w:cs="Times New Roman"/>
          <w:sz w:val="24"/>
          <w:lang w:val="sr-Cyrl-RS"/>
        </w:rPr>
        <w:t>ПОСТРОЈЕЊА И ОПРЕМА</w:t>
      </w:r>
    </w:p>
    <w:p w14:paraId="02D2A41E"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Опрема (производна и преносна опрема и постројења)</w:t>
      </w:r>
    </w:p>
    <w:p w14:paraId="65EED668"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5–20</w:t>
      </w:r>
    </w:p>
    <w:p w14:paraId="16A446E0"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5–20%</w:t>
      </w:r>
    </w:p>
    <w:p w14:paraId="373FC9DB"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Погонски и пословни инвентар (стројеви, алати, транспортна средства и уређаји)</w:t>
      </w:r>
    </w:p>
    <w:p w14:paraId="252F9F2B"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5–10</w:t>
      </w:r>
    </w:p>
    <w:p w14:paraId="2EF9E879"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10–20%</w:t>
      </w:r>
    </w:p>
    <w:p w14:paraId="4458381B"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Канцеларијска опрема</w:t>
      </w:r>
    </w:p>
    <w:p w14:paraId="076D4EF6"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4 - 10</w:t>
      </w:r>
    </w:p>
    <w:p w14:paraId="077ADD1B"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10–25 %</w:t>
      </w:r>
    </w:p>
    <w:p w14:paraId="0F810EF5"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Путничка моторна возила, возила на моторни погон и прикључни уређаји</w:t>
      </w:r>
    </w:p>
    <w:p w14:paraId="65277EAE"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5–8</w:t>
      </w:r>
    </w:p>
    <w:p w14:paraId="3733C376"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12,5–20%</w:t>
      </w:r>
    </w:p>
    <w:p w14:paraId="57DE4F12"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Рачунарска опрема, телекомуникациона опрема</w:t>
      </w:r>
    </w:p>
    <w:p w14:paraId="068C5124"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3–5</w:t>
      </w:r>
    </w:p>
    <w:p w14:paraId="50117F42"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20–33,33%</w:t>
      </w:r>
    </w:p>
    <w:p w14:paraId="37723697" w14:textId="77777777" w:rsidR="001125E4" w:rsidRPr="00FB4D8F" w:rsidRDefault="001125E4" w:rsidP="00940C48">
      <w:pPr>
        <w:spacing w:after="0" w:line="288" w:lineRule="auto"/>
        <w:ind w:firstLine="851"/>
        <w:jc w:val="both"/>
        <w:rPr>
          <w:rFonts w:ascii="Times New Roman" w:hAnsi="Times New Roman" w:cs="Times New Roman"/>
          <w:sz w:val="24"/>
          <w:lang w:val="sr-Cyrl-RS"/>
        </w:rPr>
      </w:pPr>
      <w:r w:rsidRPr="00FB4D8F">
        <w:rPr>
          <w:rFonts w:ascii="Times New Roman" w:hAnsi="Times New Roman" w:cs="Times New Roman"/>
          <w:sz w:val="24"/>
          <w:lang w:val="sr-Cyrl-RS"/>
        </w:rPr>
        <w:t>НЕМАТЕРИЈАЛНА ИМОВИНА</w:t>
      </w:r>
    </w:p>
    <w:p w14:paraId="33A50B95"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Софтвер, лиценце и остала права,</w:t>
      </w:r>
    </w:p>
    <w:p w14:paraId="5DBA2CF7"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Дугорочни закуп објеката и опреме</w:t>
      </w:r>
    </w:p>
    <w:p w14:paraId="4A5BF7C4"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Остала нематеријална имовина која нема одредив корисни век</w:t>
      </w:r>
    </w:p>
    <w:p w14:paraId="453CF398"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10</w:t>
      </w:r>
    </w:p>
    <w:p w14:paraId="4E59DC71" w14:textId="77777777" w:rsidR="001125E4" w:rsidRPr="004A26F6" w:rsidRDefault="001125E4"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10%</w:t>
      </w:r>
    </w:p>
    <w:p w14:paraId="686ACD2A"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Преиспитивање усвојеног метода амортизације, преостале (резидуалне) вредности као и корисног века трајања се врши на крају обрачунског периода (пословне године) уколико постоје наговештаји да је дошло до значајне промене у односу на претходни период.</w:t>
      </w:r>
    </w:p>
    <w:p w14:paraId="644DB699"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НПО за која се утврди да постоји план отуђења пре краја њиховог корисног века трајања представ</w:t>
      </w:r>
      <w:r>
        <w:rPr>
          <w:rFonts w:ascii="Times New Roman" w:hAnsi="Times New Roman" w:cs="Times New Roman"/>
          <w:sz w:val="24"/>
          <w:lang w:val="sr-Cyrl-RS"/>
        </w:rPr>
        <w:t>љ</w:t>
      </w:r>
      <w:r w:rsidRPr="001125E4">
        <w:rPr>
          <w:rFonts w:ascii="Times New Roman" w:hAnsi="Times New Roman" w:cs="Times New Roman"/>
          <w:sz w:val="24"/>
          <w:lang w:val="sr-Cyrl-RS"/>
        </w:rPr>
        <w:t>а назнаку умањења вредности која узрокује израчунавање надокнадиве вредности средства за сврхе одређивања да ли је средству умањена вредност.</w:t>
      </w:r>
    </w:p>
    <w:p w14:paraId="1462EC78" w14:textId="77777777" w:rsid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lastRenderedPageBreak/>
        <w:t>Не постоји обавеза рекласификације НПО за која постоји намера руководства да буду отуђена у року од 12 месеци на стална средства намењена продаји, нити постоји обавеза обустав</w:t>
      </w:r>
      <w:r>
        <w:rPr>
          <w:rFonts w:ascii="Times New Roman" w:hAnsi="Times New Roman" w:cs="Times New Roman"/>
          <w:sz w:val="24"/>
          <w:lang w:val="sr-Cyrl-RS"/>
        </w:rPr>
        <w:t>љ</w:t>
      </w:r>
      <w:r w:rsidRPr="001125E4">
        <w:rPr>
          <w:rFonts w:ascii="Times New Roman" w:hAnsi="Times New Roman" w:cs="Times New Roman"/>
          <w:sz w:val="24"/>
          <w:lang w:val="sr-Cyrl-RS"/>
        </w:rPr>
        <w:t>ања обрачуна амортизације за стална средства намењена продаји од тог датума.</w:t>
      </w:r>
    </w:p>
    <w:p w14:paraId="321665C0" w14:textId="77777777" w:rsidR="00FB4D8F" w:rsidRDefault="00FB4D8F" w:rsidP="00940C48">
      <w:pPr>
        <w:spacing w:after="0" w:line="288" w:lineRule="auto"/>
        <w:jc w:val="center"/>
        <w:rPr>
          <w:rFonts w:ascii="Times New Roman" w:hAnsi="Times New Roman" w:cs="Times New Roman"/>
          <w:b/>
          <w:sz w:val="24"/>
          <w:lang w:val="sr-Cyrl-RS"/>
        </w:rPr>
      </w:pPr>
    </w:p>
    <w:p w14:paraId="204A4C65" w14:textId="77777777" w:rsidR="001125E4" w:rsidRDefault="001125E4" w:rsidP="00940C48">
      <w:pPr>
        <w:spacing w:after="0" w:line="288" w:lineRule="auto"/>
        <w:jc w:val="center"/>
        <w:rPr>
          <w:rFonts w:ascii="Times New Roman" w:hAnsi="Times New Roman" w:cs="Times New Roman"/>
          <w:b/>
          <w:sz w:val="24"/>
          <w:lang w:val="sr-Cyrl-RS"/>
        </w:rPr>
      </w:pPr>
      <w:r w:rsidRPr="001125E4">
        <w:rPr>
          <w:rFonts w:ascii="Times New Roman" w:hAnsi="Times New Roman" w:cs="Times New Roman"/>
          <w:b/>
          <w:sz w:val="24"/>
          <w:lang w:val="sr-Cyrl-RS"/>
        </w:rPr>
        <w:t>Алат и ситан инвентар</w:t>
      </w:r>
    </w:p>
    <w:p w14:paraId="5D6189C5" w14:textId="77777777" w:rsidR="001125E4" w:rsidRPr="001125E4" w:rsidRDefault="001125E4" w:rsidP="00940C48">
      <w:pPr>
        <w:spacing w:after="0" w:line="288" w:lineRule="auto"/>
        <w:jc w:val="center"/>
        <w:rPr>
          <w:rFonts w:ascii="Times New Roman" w:hAnsi="Times New Roman" w:cs="Times New Roman"/>
          <w:b/>
          <w:sz w:val="24"/>
          <w:lang w:val="sr-Cyrl-RS"/>
        </w:rPr>
      </w:pPr>
    </w:p>
    <w:p w14:paraId="01EF248F" w14:textId="77777777" w:rsidR="001125E4" w:rsidRPr="001125E4" w:rsidRDefault="001125E4" w:rsidP="00940C48">
      <w:pPr>
        <w:spacing w:after="0" w:line="288" w:lineRule="auto"/>
        <w:jc w:val="center"/>
        <w:rPr>
          <w:rFonts w:ascii="Times New Roman" w:hAnsi="Times New Roman" w:cs="Times New Roman"/>
          <w:b/>
          <w:sz w:val="24"/>
          <w:lang w:val="sr-Cyrl-RS"/>
        </w:rPr>
      </w:pPr>
      <w:r w:rsidRPr="001125E4">
        <w:rPr>
          <w:rFonts w:ascii="Times New Roman" w:hAnsi="Times New Roman" w:cs="Times New Roman"/>
          <w:b/>
          <w:sz w:val="24"/>
          <w:lang w:val="sr-Cyrl-RS"/>
        </w:rPr>
        <w:t>Члан 22.</w:t>
      </w:r>
    </w:p>
    <w:p w14:paraId="4E5A3B32"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Као основно средство признају се и подлежу амортизацији средства алата и ситног инвентара која задово</w:t>
      </w:r>
      <w:r>
        <w:rPr>
          <w:rFonts w:ascii="Times New Roman" w:hAnsi="Times New Roman" w:cs="Times New Roman"/>
          <w:sz w:val="24"/>
          <w:lang w:val="sr-Cyrl-RS"/>
        </w:rPr>
        <w:t>љ</w:t>
      </w:r>
      <w:r w:rsidRPr="001125E4">
        <w:rPr>
          <w:rFonts w:ascii="Times New Roman" w:hAnsi="Times New Roman" w:cs="Times New Roman"/>
          <w:sz w:val="24"/>
          <w:lang w:val="sr-Cyrl-RS"/>
        </w:rPr>
        <w:t>авају услове из члана 19. став 4. овог Правилника.</w:t>
      </w:r>
    </w:p>
    <w:p w14:paraId="769DBE50"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 xml:space="preserve">Средства алата и ситног инвентара, за које овим </w:t>
      </w:r>
      <w:r>
        <w:rPr>
          <w:rFonts w:ascii="Times New Roman" w:hAnsi="Times New Roman" w:cs="Times New Roman"/>
          <w:sz w:val="24"/>
          <w:lang w:val="sr-Cyrl-RS"/>
        </w:rPr>
        <w:t>П</w:t>
      </w:r>
      <w:r w:rsidRPr="001125E4">
        <w:rPr>
          <w:rFonts w:ascii="Times New Roman" w:hAnsi="Times New Roman" w:cs="Times New Roman"/>
          <w:sz w:val="24"/>
          <w:lang w:val="sr-Cyrl-RS"/>
        </w:rPr>
        <w:t xml:space="preserve">равилником није прописана стопа амортизације, исказују се као опрема на посебном аналитичком рачуну. </w:t>
      </w:r>
      <w:r>
        <w:rPr>
          <w:rFonts w:ascii="Times New Roman" w:hAnsi="Times New Roman" w:cs="Times New Roman"/>
          <w:sz w:val="24"/>
          <w:lang w:val="sr-Cyrl-RS"/>
        </w:rPr>
        <w:t>Њ</w:t>
      </w:r>
      <w:r w:rsidRPr="001125E4">
        <w:rPr>
          <w:rFonts w:ascii="Times New Roman" w:hAnsi="Times New Roman" w:cs="Times New Roman"/>
          <w:sz w:val="24"/>
          <w:lang w:val="sr-Cyrl-RS"/>
        </w:rPr>
        <w:t>ихова појединачна набавна вредност се отписује по стопи која проистиче из процењеног века корисне употребе.</w:t>
      </w:r>
    </w:p>
    <w:p w14:paraId="1C9AE90B" w14:textId="77777777" w:rsid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Средства алата и инвентара која не задово</w:t>
      </w:r>
      <w:r>
        <w:rPr>
          <w:rFonts w:ascii="Times New Roman" w:hAnsi="Times New Roman" w:cs="Times New Roman"/>
          <w:sz w:val="24"/>
          <w:lang w:val="sr-Cyrl-RS"/>
        </w:rPr>
        <w:t>љ</w:t>
      </w:r>
      <w:r w:rsidRPr="001125E4">
        <w:rPr>
          <w:rFonts w:ascii="Times New Roman" w:hAnsi="Times New Roman" w:cs="Times New Roman"/>
          <w:sz w:val="24"/>
          <w:lang w:val="sr-Cyrl-RS"/>
        </w:rPr>
        <w:t>авају услове из 1. става овог члана исказују се као обртна средства (залихе).</w:t>
      </w:r>
    </w:p>
    <w:p w14:paraId="7DEB06B6" w14:textId="77777777" w:rsidR="001125E4" w:rsidRDefault="001125E4" w:rsidP="00940C48">
      <w:pPr>
        <w:spacing w:after="0" w:line="288" w:lineRule="auto"/>
        <w:ind w:firstLine="851"/>
        <w:jc w:val="both"/>
        <w:rPr>
          <w:rFonts w:ascii="Times New Roman" w:hAnsi="Times New Roman" w:cs="Times New Roman"/>
          <w:sz w:val="24"/>
          <w:lang w:val="sr-Cyrl-RS"/>
        </w:rPr>
      </w:pPr>
    </w:p>
    <w:p w14:paraId="3C6D6B67" w14:textId="77777777" w:rsidR="00FB4D8F" w:rsidRDefault="00FB4D8F" w:rsidP="00940C48">
      <w:pPr>
        <w:spacing w:after="0" w:line="288" w:lineRule="auto"/>
        <w:ind w:firstLine="851"/>
        <w:jc w:val="both"/>
        <w:rPr>
          <w:rFonts w:ascii="Times New Roman" w:hAnsi="Times New Roman" w:cs="Times New Roman"/>
          <w:sz w:val="24"/>
          <w:lang w:val="sr-Cyrl-RS"/>
        </w:rPr>
      </w:pPr>
    </w:p>
    <w:p w14:paraId="4CBE2EDA" w14:textId="77777777" w:rsidR="00FB4D8F" w:rsidRPr="001125E4" w:rsidRDefault="00FB4D8F" w:rsidP="00940C48">
      <w:pPr>
        <w:spacing w:after="0" w:line="288" w:lineRule="auto"/>
        <w:ind w:firstLine="851"/>
        <w:jc w:val="both"/>
        <w:rPr>
          <w:rFonts w:ascii="Times New Roman" w:hAnsi="Times New Roman" w:cs="Times New Roman"/>
          <w:sz w:val="24"/>
          <w:lang w:val="sr-Cyrl-RS"/>
        </w:rPr>
      </w:pPr>
    </w:p>
    <w:p w14:paraId="37183245" w14:textId="77777777" w:rsidR="001125E4" w:rsidRDefault="001125E4" w:rsidP="00940C48">
      <w:pPr>
        <w:spacing w:after="0" w:line="288" w:lineRule="auto"/>
        <w:jc w:val="center"/>
        <w:rPr>
          <w:rFonts w:ascii="Times New Roman" w:hAnsi="Times New Roman" w:cs="Times New Roman"/>
          <w:b/>
          <w:sz w:val="24"/>
          <w:lang w:val="sr-Cyrl-RS"/>
        </w:rPr>
      </w:pPr>
      <w:r w:rsidRPr="001125E4">
        <w:rPr>
          <w:rFonts w:ascii="Times New Roman" w:hAnsi="Times New Roman" w:cs="Times New Roman"/>
          <w:b/>
          <w:sz w:val="24"/>
          <w:lang w:val="sr-Cyrl-RS"/>
        </w:rPr>
        <w:t>Резервни делови</w:t>
      </w:r>
    </w:p>
    <w:p w14:paraId="364D4913" w14:textId="77777777" w:rsidR="00FB4D8F" w:rsidRPr="001125E4" w:rsidRDefault="00FB4D8F" w:rsidP="00940C48">
      <w:pPr>
        <w:spacing w:after="0" w:line="288" w:lineRule="auto"/>
        <w:jc w:val="center"/>
        <w:rPr>
          <w:rFonts w:ascii="Times New Roman" w:hAnsi="Times New Roman" w:cs="Times New Roman"/>
          <w:b/>
          <w:sz w:val="24"/>
          <w:lang w:val="sr-Cyrl-RS"/>
        </w:rPr>
      </w:pPr>
    </w:p>
    <w:p w14:paraId="4DF926BB" w14:textId="77777777" w:rsidR="001125E4" w:rsidRPr="001125E4" w:rsidRDefault="001125E4" w:rsidP="00940C48">
      <w:pPr>
        <w:spacing w:after="0" w:line="288" w:lineRule="auto"/>
        <w:jc w:val="center"/>
        <w:rPr>
          <w:rFonts w:ascii="Times New Roman" w:hAnsi="Times New Roman" w:cs="Times New Roman"/>
          <w:b/>
          <w:sz w:val="24"/>
          <w:lang w:val="sr-Cyrl-RS"/>
        </w:rPr>
      </w:pPr>
      <w:r w:rsidRPr="001125E4">
        <w:rPr>
          <w:rFonts w:ascii="Times New Roman" w:hAnsi="Times New Roman" w:cs="Times New Roman"/>
          <w:b/>
          <w:sz w:val="24"/>
          <w:lang w:val="sr-Cyrl-RS"/>
        </w:rPr>
        <w:t>Члан 23.</w:t>
      </w:r>
    </w:p>
    <w:p w14:paraId="6A4FC30D"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Као основно средство признају се резервни делови која задово</w:t>
      </w:r>
      <w:r>
        <w:rPr>
          <w:rFonts w:ascii="Times New Roman" w:hAnsi="Times New Roman" w:cs="Times New Roman"/>
          <w:sz w:val="24"/>
          <w:lang w:val="sr-Cyrl-RS"/>
        </w:rPr>
        <w:t>љ</w:t>
      </w:r>
      <w:r w:rsidRPr="001125E4">
        <w:rPr>
          <w:rFonts w:ascii="Times New Roman" w:hAnsi="Times New Roman" w:cs="Times New Roman"/>
          <w:sz w:val="24"/>
          <w:lang w:val="sr-Cyrl-RS"/>
        </w:rPr>
        <w:t>авају услове из члана 19. став 4. овог Правилника.</w:t>
      </w:r>
    </w:p>
    <w:p w14:paraId="10FAB1E0"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Такви резервни делови, по уградњи, увећавају књиговодствену вредност средства у које су уграђени.</w:t>
      </w:r>
    </w:p>
    <w:p w14:paraId="7C86A448"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Ако правно лице у књиговодствену вредност НПО призна трошкове замене неког дела, онда се искњижава и књиговодствена вредност тог замењеног дела, без обзира на то да ли је замењени део амортизован одвојено. Ако за правно лице није прикладно да утврђује књиговодствену вредност замењеног дела, оно може користити трошкове замене као информацију о томе колики су били трошкови замењеног дела у време његове набавке или изградње.</w:t>
      </w:r>
    </w:p>
    <w:p w14:paraId="54594A0D" w14:textId="77777777" w:rsid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Резервни делови који не задово</w:t>
      </w:r>
      <w:r>
        <w:rPr>
          <w:rFonts w:ascii="Times New Roman" w:hAnsi="Times New Roman" w:cs="Times New Roman"/>
          <w:sz w:val="24"/>
          <w:lang w:val="sr-Cyrl-RS"/>
        </w:rPr>
        <w:t>љ</w:t>
      </w:r>
      <w:r w:rsidRPr="001125E4">
        <w:rPr>
          <w:rFonts w:ascii="Times New Roman" w:hAnsi="Times New Roman" w:cs="Times New Roman"/>
          <w:sz w:val="24"/>
          <w:lang w:val="sr-Cyrl-RS"/>
        </w:rPr>
        <w:t>авају услове из става 1. овог члана, приликом уградње, исказују се као трошак пословања.</w:t>
      </w:r>
    </w:p>
    <w:p w14:paraId="007AC425"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p>
    <w:p w14:paraId="00C376BE" w14:textId="77777777" w:rsidR="001125E4" w:rsidRDefault="001125E4" w:rsidP="00940C48">
      <w:pPr>
        <w:spacing w:after="0" w:line="288" w:lineRule="auto"/>
        <w:jc w:val="center"/>
        <w:rPr>
          <w:rFonts w:ascii="Times New Roman" w:hAnsi="Times New Roman" w:cs="Times New Roman"/>
          <w:b/>
          <w:sz w:val="24"/>
          <w:lang w:val="sr-Cyrl-RS"/>
        </w:rPr>
      </w:pPr>
      <w:r w:rsidRPr="001125E4">
        <w:rPr>
          <w:rFonts w:ascii="Times New Roman" w:hAnsi="Times New Roman" w:cs="Times New Roman"/>
          <w:b/>
          <w:sz w:val="24"/>
          <w:lang w:val="sr-Cyrl-RS"/>
        </w:rPr>
        <w:t>Инвестиционе некретнине</w:t>
      </w:r>
    </w:p>
    <w:p w14:paraId="65AF0C72" w14:textId="77777777" w:rsidR="001125E4" w:rsidRPr="001125E4" w:rsidRDefault="001125E4" w:rsidP="00940C48">
      <w:pPr>
        <w:spacing w:after="0" w:line="288" w:lineRule="auto"/>
        <w:jc w:val="center"/>
        <w:rPr>
          <w:rFonts w:ascii="Times New Roman" w:hAnsi="Times New Roman" w:cs="Times New Roman"/>
          <w:b/>
          <w:sz w:val="24"/>
          <w:lang w:val="sr-Cyrl-RS"/>
        </w:rPr>
      </w:pPr>
    </w:p>
    <w:p w14:paraId="077D6A50" w14:textId="77777777" w:rsidR="001125E4" w:rsidRPr="001125E4" w:rsidRDefault="001125E4" w:rsidP="00940C48">
      <w:pPr>
        <w:spacing w:after="0" w:line="288" w:lineRule="auto"/>
        <w:jc w:val="center"/>
        <w:rPr>
          <w:rFonts w:ascii="Times New Roman" w:hAnsi="Times New Roman" w:cs="Times New Roman"/>
          <w:b/>
          <w:sz w:val="24"/>
          <w:lang w:val="sr-Cyrl-RS"/>
        </w:rPr>
      </w:pPr>
      <w:r w:rsidRPr="001125E4">
        <w:rPr>
          <w:rFonts w:ascii="Times New Roman" w:hAnsi="Times New Roman" w:cs="Times New Roman"/>
          <w:b/>
          <w:sz w:val="24"/>
          <w:lang w:val="sr-Cyrl-RS"/>
        </w:rPr>
        <w:t>Члан 24.</w:t>
      </w:r>
    </w:p>
    <w:p w14:paraId="716431B6"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Приликом почетног признавања, инвестициона некретнина вреднује се по набавној вредности, односно по цени коштања.</w:t>
      </w:r>
    </w:p>
    <w:p w14:paraId="2BD40B3B"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 xml:space="preserve">Након почетног признавања, инвестициона некретнина процењује се по фер вредности ако се фер вредност може поуздано утврдити без прекомерних трошкова и </w:t>
      </w:r>
      <w:r w:rsidRPr="001125E4">
        <w:rPr>
          <w:rFonts w:ascii="Times New Roman" w:hAnsi="Times New Roman" w:cs="Times New Roman"/>
          <w:sz w:val="24"/>
          <w:lang w:val="sr-Cyrl-RS"/>
        </w:rPr>
        <w:lastRenderedPageBreak/>
        <w:t>напора. Фер вредност проверава се на сваки датум извештавања, а промене фер вредности признају се као добитак или губитак у Билансу успеха.</w:t>
      </w:r>
    </w:p>
    <w:p w14:paraId="00BF9082"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Све друге инвестиционе некретнине (код којих се фер вредност не може поуздано утврдити без прекомерних трошкова и напора) вреднују се по набавној вредности умањеној за акумулирану амортизацију и за евентуалне акумулиране губитке по основу обезвређења, на начин дат у члану 21. овог Правилника.</w:t>
      </w:r>
    </w:p>
    <w:p w14:paraId="501775EF" w14:textId="77777777" w:rsid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Обрачун амортизације инвестиционих некретнина чија се фер вредност не може поуздано утврдити без прекомерних трошкова и напора, врши се коришћењем пропорционалног метода уз примену одговарајућих стопа амортизације из члана 21. (табеларни преглед) овог Правилника.</w:t>
      </w:r>
    </w:p>
    <w:p w14:paraId="2F144032"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p>
    <w:p w14:paraId="36EF9276" w14:textId="77777777" w:rsidR="001125E4" w:rsidRPr="00B51F7A" w:rsidRDefault="001125E4" w:rsidP="00940C48">
      <w:pPr>
        <w:spacing w:after="0" w:line="288" w:lineRule="auto"/>
        <w:jc w:val="center"/>
        <w:rPr>
          <w:rFonts w:ascii="Times New Roman" w:hAnsi="Times New Roman" w:cs="Times New Roman"/>
          <w:b/>
          <w:sz w:val="24"/>
          <w:lang w:val="sr-Cyrl-RS"/>
        </w:rPr>
      </w:pPr>
      <w:r w:rsidRPr="00B51F7A">
        <w:rPr>
          <w:rFonts w:ascii="Times New Roman" w:hAnsi="Times New Roman" w:cs="Times New Roman"/>
          <w:b/>
          <w:sz w:val="24"/>
          <w:lang w:val="sr-Cyrl-RS"/>
        </w:rPr>
        <w:t>Финансијски инструменти</w:t>
      </w:r>
    </w:p>
    <w:p w14:paraId="1FD2799C" w14:textId="77777777" w:rsidR="001125E4" w:rsidRPr="00B51F7A" w:rsidRDefault="001125E4" w:rsidP="00940C48">
      <w:pPr>
        <w:spacing w:after="0" w:line="288" w:lineRule="auto"/>
        <w:jc w:val="center"/>
        <w:rPr>
          <w:rFonts w:ascii="Times New Roman" w:hAnsi="Times New Roman" w:cs="Times New Roman"/>
          <w:b/>
          <w:sz w:val="24"/>
          <w:lang w:val="sr-Cyrl-RS"/>
        </w:rPr>
      </w:pPr>
      <w:r w:rsidRPr="00B51F7A">
        <w:rPr>
          <w:rFonts w:ascii="Times New Roman" w:hAnsi="Times New Roman" w:cs="Times New Roman"/>
          <w:b/>
          <w:sz w:val="24"/>
          <w:lang w:val="sr-Cyrl-RS"/>
        </w:rPr>
        <w:t xml:space="preserve">Члан </w:t>
      </w:r>
      <w:r w:rsidR="004A26F6" w:rsidRPr="004A26F6">
        <w:rPr>
          <w:rFonts w:ascii="Times New Roman" w:hAnsi="Times New Roman" w:cs="Times New Roman"/>
          <w:b/>
          <w:sz w:val="24"/>
          <w:lang w:val="sr-Cyrl-RS"/>
        </w:rPr>
        <w:t>25.</w:t>
      </w:r>
    </w:p>
    <w:p w14:paraId="689006BF"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Финансијски инструмент је сваки уговор на основу којег настаје финансијска имовина једног пословног субјекта и финансијска обавеза или власнички инструмент другог пословног субјекта.</w:t>
      </w:r>
    </w:p>
    <w:p w14:paraId="785FCC9D" w14:textId="77777777" w:rsidR="001125E4" w:rsidRP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Финансијска имовина обухвата уделе и акције код повезаних субјеката, зајмове повезаним субјектима, улагања у придружене субјекте, улагања у хартије од вредности, дате кредите и депозите, осталу финансијску имовину.</w:t>
      </w:r>
    </w:p>
    <w:p w14:paraId="0E398D36" w14:textId="77777777" w:rsidR="001125E4" w:rsidRDefault="001125E4" w:rsidP="00940C48">
      <w:pPr>
        <w:spacing w:after="0" w:line="288" w:lineRule="auto"/>
        <w:ind w:firstLine="851"/>
        <w:jc w:val="both"/>
        <w:rPr>
          <w:rFonts w:ascii="Times New Roman" w:hAnsi="Times New Roman" w:cs="Times New Roman"/>
          <w:sz w:val="24"/>
          <w:lang w:val="sr-Cyrl-RS"/>
        </w:rPr>
      </w:pPr>
      <w:r w:rsidRPr="001125E4">
        <w:rPr>
          <w:rFonts w:ascii="Times New Roman" w:hAnsi="Times New Roman" w:cs="Times New Roman"/>
          <w:sz w:val="24"/>
          <w:lang w:val="sr-Cyrl-RS"/>
        </w:rPr>
        <w:t>Финансијска имовина процењује се у складу са Оде</w:t>
      </w:r>
      <w:r w:rsidR="00B51F7A">
        <w:rPr>
          <w:rFonts w:ascii="Times New Roman" w:hAnsi="Times New Roman" w:cs="Times New Roman"/>
          <w:sz w:val="24"/>
          <w:lang w:val="sr-Cyrl-RS"/>
        </w:rPr>
        <w:t>љ</w:t>
      </w:r>
      <w:r w:rsidRPr="001125E4">
        <w:rPr>
          <w:rFonts w:ascii="Times New Roman" w:hAnsi="Times New Roman" w:cs="Times New Roman"/>
          <w:sz w:val="24"/>
          <w:lang w:val="sr-Cyrl-RS"/>
        </w:rPr>
        <w:t>ком 11 Основни финансијски инструменти и Оде</w:t>
      </w:r>
      <w:r w:rsidR="00B51F7A">
        <w:rPr>
          <w:rFonts w:ascii="Times New Roman" w:hAnsi="Times New Roman" w:cs="Times New Roman"/>
          <w:sz w:val="24"/>
          <w:lang w:val="sr-Cyrl-RS"/>
        </w:rPr>
        <w:t>љ</w:t>
      </w:r>
      <w:r w:rsidRPr="001125E4">
        <w:rPr>
          <w:rFonts w:ascii="Times New Roman" w:hAnsi="Times New Roman" w:cs="Times New Roman"/>
          <w:sz w:val="24"/>
          <w:lang w:val="sr-Cyrl-RS"/>
        </w:rPr>
        <w:t>ком 12 Питања везана за остале финансијске инструменте.</w:t>
      </w:r>
    </w:p>
    <w:p w14:paraId="50EB12EE" w14:textId="77777777" w:rsidR="00B51F7A" w:rsidRDefault="00B51F7A" w:rsidP="00940C48">
      <w:pPr>
        <w:spacing w:after="0" w:line="288" w:lineRule="auto"/>
        <w:ind w:firstLine="851"/>
        <w:jc w:val="both"/>
        <w:rPr>
          <w:rFonts w:ascii="Times New Roman" w:hAnsi="Times New Roman" w:cs="Times New Roman"/>
          <w:sz w:val="24"/>
          <w:lang w:val="sr-Cyrl-RS"/>
        </w:rPr>
      </w:pPr>
    </w:p>
    <w:p w14:paraId="654204C8" w14:textId="77777777" w:rsidR="00B51F7A" w:rsidRDefault="00B51F7A" w:rsidP="00940C48">
      <w:pPr>
        <w:spacing w:after="0" w:line="288" w:lineRule="auto"/>
        <w:jc w:val="center"/>
        <w:rPr>
          <w:rFonts w:ascii="Times New Roman" w:hAnsi="Times New Roman" w:cs="Times New Roman"/>
          <w:b/>
          <w:sz w:val="24"/>
          <w:lang w:val="sr-Cyrl-RS"/>
        </w:rPr>
      </w:pPr>
      <w:r w:rsidRPr="00B51F7A">
        <w:rPr>
          <w:rFonts w:ascii="Times New Roman" w:hAnsi="Times New Roman" w:cs="Times New Roman"/>
          <w:b/>
          <w:sz w:val="24"/>
          <w:lang w:val="sr-Cyrl-RS"/>
        </w:rPr>
        <w:t>Основни финансијски инструменти</w:t>
      </w:r>
    </w:p>
    <w:p w14:paraId="30BE6212" w14:textId="77777777" w:rsidR="00B51F7A" w:rsidRPr="00B51F7A" w:rsidRDefault="00B51F7A" w:rsidP="00940C48">
      <w:pPr>
        <w:spacing w:after="0" w:line="288" w:lineRule="auto"/>
        <w:jc w:val="center"/>
        <w:rPr>
          <w:rFonts w:ascii="Times New Roman" w:hAnsi="Times New Roman" w:cs="Times New Roman"/>
          <w:b/>
          <w:sz w:val="24"/>
          <w:lang w:val="sr-Cyrl-RS"/>
        </w:rPr>
      </w:pPr>
    </w:p>
    <w:p w14:paraId="12C51838" w14:textId="77777777" w:rsidR="00B51F7A" w:rsidRPr="00B51F7A" w:rsidRDefault="00B51F7A" w:rsidP="00940C48">
      <w:pPr>
        <w:spacing w:after="0" w:line="288" w:lineRule="auto"/>
        <w:jc w:val="center"/>
        <w:rPr>
          <w:rFonts w:ascii="Times New Roman" w:hAnsi="Times New Roman" w:cs="Times New Roman"/>
          <w:b/>
          <w:sz w:val="24"/>
          <w:lang w:val="sr-Cyrl-RS"/>
        </w:rPr>
      </w:pPr>
      <w:r w:rsidRPr="00B51F7A">
        <w:rPr>
          <w:rFonts w:ascii="Times New Roman" w:hAnsi="Times New Roman" w:cs="Times New Roman"/>
          <w:b/>
          <w:sz w:val="24"/>
          <w:lang w:val="sr-Cyrl-RS"/>
        </w:rPr>
        <w:t>Члан 2</w:t>
      </w:r>
      <w:r w:rsidR="004A26F6">
        <w:rPr>
          <w:rFonts w:ascii="Times New Roman" w:hAnsi="Times New Roman" w:cs="Times New Roman"/>
          <w:b/>
          <w:sz w:val="24"/>
          <w:lang w:val="sr-Cyrl-RS"/>
        </w:rPr>
        <w:t>6</w:t>
      </w:r>
      <w:r w:rsidRPr="00B51F7A">
        <w:rPr>
          <w:rFonts w:ascii="Times New Roman" w:hAnsi="Times New Roman" w:cs="Times New Roman"/>
          <w:b/>
          <w:sz w:val="24"/>
          <w:lang w:val="sr-Cyrl-RS"/>
        </w:rPr>
        <w:t>.</w:t>
      </w:r>
    </w:p>
    <w:p w14:paraId="2E3EE15B"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Основни финансијски инструменти су они који испуњавају услове из параграфа 11.8 МСФИ за МСП, који обухватају:</w:t>
      </w:r>
    </w:p>
    <w:p w14:paraId="3D581EB3"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1.</w:t>
      </w:r>
      <w:r w:rsidRPr="00B51F7A">
        <w:rPr>
          <w:rFonts w:ascii="Times New Roman" w:hAnsi="Times New Roman" w:cs="Times New Roman"/>
          <w:sz w:val="24"/>
          <w:lang w:val="sr-Cyrl-RS"/>
        </w:rPr>
        <w:tab/>
        <w:t>готовину,</w:t>
      </w:r>
    </w:p>
    <w:p w14:paraId="789E8D2B"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2.</w:t>
      </w:r>
      <w:r w:rsidRPr="00B51F7A">
        <w:rPr>
          <w:rFonts w:ascii="Times New Roman" w:hAnsi="Times New Roman" w:cs="Times New Roman"/>
          <w:sz w:val="24"/>
          <w:lang w:val="sr-Cyrl-RS"/>
        </w:rPr>
        <w:tab/>
        <w:t>депозите по виђењу и депозите са фиксним роком када је субјект депонент, на пример банковне рачуне,</w:t>
      </w:r>
    </w:p>
    <w:p w14:paraId="759AAA25"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3.</w:t>
      </w:r>
      <w:r w:rsidRPr="00B51F7A">
        <w:rPr>
          <w:rFonts w:ascii="Times New Roman" w:hAnsi="Times New Roman" w:cs="Times New Roman"/>
          <w:sz w:val="24"/>
          <w:lang w:val="sr-Cyrl-RS"/>
        </w:rPr>
        <w:tab/>
        <w:t>комерцијалне папире и менице које се држе,</w:t>
      </w:r>
    </w:p>
    <w:p w14:paraId="497E53A3"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4.</w:t>
      </w:r>
      <w:r w:rsidRPr="00B51F7A">
        <w:rPr>
          <w:rFonts w:ascii="Times New Roman" w:hAnsi="Times New Roman" w:cs="Times New Roman"/>
          <w:sz w:val="24"/>
          <w:lang w:val="sr-Cyrl-RS"/>
        </w:rPr>
        <w:tab/>
        <w:t>рачуне потраживања и обавеза, потраживања и обавеза по основу меница и зајмова,</w:t>
      </w:r>
    </w:p>
    <w:p w14:paraId="0E5B7A58"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5.</w:t>
      </w:r>
      <w:r w:rsidRPr="00B51F7A">
        <w:rPr>
          <w:rFonts w:ascii="Times New Roman" w:hAnsi="Times New Roman" w:cs="Times New Roman"/>
          <w:sz w:val="24"/>
          <w:lang w:val="sr-Cyrl-RS"/>
        </w:rPr>
        <w:tab/>
        <w:t>обвезнице и сличне дужничке инструменте,</w:t>
      </w:r>
    </w:p>
    <w:p w14:paraId="66714B8C"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6.</w:t>
      </w:r>
      <w:r w:rsidRPr="00B51F7A">
        <w:rPr>
          <w:rFonts w:ascii="Times New Roman" w:hAnsi="Times New Roman" w:cs="Times New Roman"/>
          <w:sz w:val="24"/>
          <w:lang w:val="sr-Cyrl-RS"/>
        </w:rPr>
        <w:tab/>
        <w:t>инвестиција у неконвертибилне преференцијалне акције и преференцијалне и обичне акције без обавезе поновног откупа од стране емитента.</w:t>
      </w:r>
    </w:p>
    <w:p w14:paraId="236C21F0"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При почетном признавању финансијског средства или финансијске обавезе, правно лице их одмерава по цени трансакције (ук</w:t>
      </w:r>
      <w:r>
        <w:rPr>
          <w:rFonts w:ascii="Times New Roman" w:hAnsi="Times New Roman" w:cs="Times New Roman"/>
          <w:sz w:val="24"/>
          <w:lang w:val="sr-Cyrl-RS"/>
        </w:rPr>
        <w:t>љ</w:t>
      </w:r>
      <w:r w:rsidRPr="00B51F7A">
        <w:rPr>
          <w:rFonts w:ascii="Times New Roman" w:hAnsi="Times New Roman" w:cs="Times New Roman"/>
          <w:sz w:val="24"/>
          <w:lang w:val="sr-Cyrl-RS"/>
        </w:rPr>
        <w:t>учујући трошкове трансакције осим код почетног одмеравања финансијског средства или финансијске обавезе који се одмеравају по фер вредности кроз Биланс успеха) осим уколико аранжман у ствари представ</w:t>
      </w:r>
      <w:r>
        <w:rPr>
          <w:rFonts w:ascii="Times New Roman" w:hAnsi="Times New Roman" w:cs="Times New Roman"/>
          <w:sz w:val="24"/>
          <w:lang w:val="sr-Cyrl-RS"/>
        </w:rPr>
        <w:t>љ</w:t>
      </w:r>
      <w:r w:rsidRPr="00B51F7A">
        <w:rPr>
          <w:rFonts w:ascii="Times New Roman" w:hAnsi="Times New Roman" w:cs="Times New Roman"/>
          <w:sz w:val="24"/>
          <w:lang w:val="sr-Cyrl-RS"/>
        </w:rPr>
        <w:t xml:space="preserve">а финансијску трансакцију. Финансијска трансакција може настати у вези са продајом робе или услуга, на пример, ако се плаћање одлаже ван уобичајених пословних </w:t>
      </w:r>
      <w:r w:rsidRPr="00B51F7A">
        <w:rPr>
          <w:rFonts w:ascii="Times New Roman" w:hAnsi="Times New Roman" w:cs="Times New Roman"/>
          <w:sz w:val="24"/>
          <w:lang w:val="sr-Cyrl-RS"/>
        </w:rPr>
        <w:lastRenderedPageBreak/>
        <w:t>услова или се финансира по каматној стопи која није тржишна стопа. Ако аранжман представ</w:t>
      </w:r>
      <w:r>
        <w:rPr>
          <w:rFonts w:ascii="Times New Roman" w:hAnsi="Times New Roman" w:cs="Times New Roman"/>
          <w:sz w:val="24"/>
          <w:lang w:val="sr-Cyrl-RS"/>
        </w:rPr>
        <w:t>љ</w:t>
      </w:r>
      <w:r w:rsidRPr="00B51F7A">
        <w:rPr>
          <w:rFonts w:ascii="Times New Roman" w:hAnsi="Times New Roman" w:cs="Times New Roman"/>
          <w:sz w:val="24"/>
          <w:lang w:val="sr-Cyrl-RS"/>
        </w:rPr>
        <w:t>а финансијску трансакцију, правно лице одмерава финансијско средство или финансијску обавезу по садашњој вредности будућих плаћања дисконтованих по тржишној каматној стопи за сличан дужнички инструмент.</w:t>
      </w:r>
    </w:p>
    <w:p w14:paraId="065EB322"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На крају сваког извештајног периода, правно лице треба да одмерава финансијске инструменте на следећи начин, без икаквог умањења за трошкове трансакције које може да има током продаје или другог отуђења:</w:t>
      </w:r>
    </w:p>
    <w:p w14:paraId="7A0AC2A4"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1.</w:t>
      </w:r>
      <w:r w:rsidRPr="00B51F7A">
        <w:rPr>
          <w:rFonts w:ascii="Times New Roman" w:hAnsi="Times New Roman" w:cs="Times New Roman"/>
          <w:sz w:val="24"/>
          <w:lang w:val="sr-Cyrl-RS"/>
        </w:rPr>
        <w:tab/>
        <w:t>Дужнички инструменти који испуњавају услове из параграфа 11.8(б) треба да се одмеравају по амортизованој вредности коришћењем метода ефективне камате. У параграфима 11.15–11.20 се дају упутства за одређивање амортизоване вредности коришћењем метода ефективне камате. Дужнички инструменти класификовани као краткорочна средства или краткорочне обавезе треба да се одмеравају по недисконтованом износу готовине или друге накнаде за коју се очекује да буде плаћена или прим</w:t>
      </w:r>
      <w:r>
        <w:rPr>
          <w:rFonts w:ascii="Times New Roman" w:hAnsi="Times New Roman" w:cs="Times New Roman"/>
          <w:sz w:val="24"/>
          <w:lang w:val="sr-Cyrl-RS"/>
        </w:rPr>
        <w:t>љ</w:t>
      </w:r>
      <w:r w:rsidRPr="00B51F7A">
        <w:rPr>
          <w:rFonts w:ascii="Times New Roman" w:hAnsi="Times New Roman" w:cs="Times New Roman"/>
          <w:sz w:val="24"/>
          <w:lang w:val="sr-Cyrl-RS"/>
        </w:rPr>
        <w:t>ена (односно, нето од умањења вредности – видети параграфе 11.21–11.26) осим ако аранжман у ствари представ</w:t>
      </w:r>
      <w:r>
        <w:rPr>
          <w:rFonts w:ascii="Times New Roman" w:hAnsi="Times New Roman" w:cs="Times New Roman"/>
          <w:sz w:val="24"/>
          <w:lang w:val="sr-Cyrl-RS"/>
        </w:rPr>
        <w:t>љ</w:t>
      </w:r>
      <w:r w:rsidRPr="00B51F7A">
        <w:rPr>
          <w:rFonts w:ascii="Times New Roman" w:hAnsi="Times New Roman" w:cs="Times New Roman"/>
          <w:sz w:val="24"/>
          <w:lang w:val="sr-Cyrl-RS"/>
        </w:rPr>
        <w:t>а финансијску трансакцију (видети параграф 11.13). Ако аранжман представ</w:t>
      </w:r>
      <w:r>
        <w:rPr>
          <w:rFonts w:ascii="Times New Roman" w:hAnsi="Times New Roman" w:cs="Times New Roman"/>
          <w:sz w:val="24"/>
          <w:lang w:val="sr-Cyrl-RS"/>
        </w:rPr>
        <w:t>љ</w:t>
      </w:r>
      <w:r w:rsidRPr="00B51F7A">
        <w:rPr>
          <w:rFonts w:ascii="Times New Roman" w:hAnsi="Times New Roman" w:cs="Times New Roman"/>
          <w:sz w:val="24"/>
          <w:lang w:val="sr-Cyrl-RS"/>
        </w:rPr>
        <w:t>а финансијску трансакцију, правно лице треба да одмери дужнички инструмент по садашњој вредности будућих плаћања дисконтованих по тржишној каматној стопи за сличан дужнички инструмент,</w:t>
      </w:r>
    </w:p>
    <w:p w14:paraId="09D9FCA0"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2.</w:t>
      </w:r>
      <w:r w:rsidRPr="00B51F7A">
        <w:rPr>
          <w:rFonts w:ascii="Times New Roman" w:hAnsi="Times New Roman" w:cs="Times New Roman"/>
          <w:sz w:val="24"/>
          <w:lang w:val="sr-Cyrl-RS"/>
        </w:rPr>
        <w:tab/>
        <w:t>Обавезе за добијање зајма који испуњава услове из параграфа 11.8(ц) треба да се одмеравају по набавној вредности (која је понекад нула) од које се одузима умањење вредности,</w:t>
      </w:r>
    </w:p>
    <w:p w14:paraId="0ABD4119"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3.</w:t>
      </w:r>
      <w:r w:rsidRPr="00B51F7A">
        <w:rPr>
          <w:rFonts w:ascii="Times New Roman" w:hAnsi="Times New Roman" w:cs="Times New Roman"/>
          <w:sz w:val="24"/>
          <w:lang w:val="sr-Cyrl-RS"/>
        </w:rPr>
        <w:tab/>
        <w:t>Инвестиције у неконвертибилне преференцијалне акције и обичне или преференцијалне акције без обавезе поновног откупа од стране емитента које испуњавају услове из параграфа 11.8(д) треба да се одмеравају на следећи начин (у параграфима 11.27–11.33 се дају упутства о фер вредности):</w:t>
      </w:r>
    </w:p>
    <w:p w14:paraId="19770DB0" w14:textId="77777777" w:rsidR="00B51F7A" w:rsidRPr="00B51F7A" w:rsidRDefault="00B51F7A" w:rsidP="00940C48">
      <w:pPr>
        <w:spacing w:after="0" w:line="288" w:lineRule="auto"/>
        <w:jc w:val="both"/>
        <w:rPr>
          <w:rFonts w:ascii="Times New Roman" w:hAnsi="Times New Roman" w:cs="Times New Roman"/>
          <w:sz w:val="24"/>
          <w:lang w:val="sr-Cyrl-RS"/>
        </w:rPr>
      </w:pPr>
      <w:r w:rsidRPr="00B51F7A">
        <w:rPr>
          <w:rFonts w:ascii="Times New Roman" w:hAnsi="Times New Roman" w:cs="Times New Roman"/>
          <w:sz w:val="24"/>
          <w:lang w:val="sr-Cyrl-RS"/>
        </w:rPr>
        <w:t>1) ако се акцијама јавно тргује или се њихова фер вредност може поуздано одмерити на други начин, инвестиција треба да се одмерава по фер вредности са променама фер вредности које се признају у добитак или губитак,</w:t>
      </w:r>
    </w:p>
    <w:p w14:paraId="0754D5DC" w14:textId="77777777" w:rsidR="00B51F7A" w:rsidRPr="00B51F7A" w:rsidRDefault="00B51F7A" w:rsidP="00940C48">
      <w:pPr>
        <w:spacing w:after="0" w:line="288" w:lineRule="auto"/>
        <w:jc w:val="both"/>
        <w:rPr>
          <w:rFonts w:ascii="Times New Roman" w:hAnsi="Times New Roman" w:cs="Times New Roman"/>
          <w:sz w:val="24"/>
          <w:lang w:val="sr-Cyrl-RS"/>
        </w:rPr>
      </w:pPr>
      <w:r w:rsidRPr="00B51F7A">
        <w:rPr>
          <w:rFonts w:ascii="Times New Roman" w:hAnsi="Times New Roman" w:cs="Times New Roman"/>
          <w:sz w:val="24"/>
          <w:lang w:val="sr-Cyrl-RS"/>
        </w:rPr>
        <w:t>2) све друге такве инвестиције треба да се одмеравају по набавној вредности од које се одузима умањење вредности.</w:t>
      </w:r>
    </w:p>
    <w:p w14:paraId="5C9CFFE2" w14:textId="77777777" w:rsid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Умањење вредности или ненаплативост морају да се оцењују за финансијске инструменте наведене под (а), (б) и (ц)(2) у претходном тексту.</w:t>
      </w:r>
    </w:p>
    <w:p w14:paraId="0E116C54"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p>
    <w:p w14:paraId="4D758338" w14:textId="77777777" w:rsidR="00B51F7A" w:rsidRPr="00B51F7A" w:rsidRDefault="00B51F7A" w:rsidP="00940C48">
      <w:pPr>
        <w:spacing w:after="0" w:line="288" w:lineRule="auto"/>
        <w:jc w:val="center"/>
        <w:rPr>
          <w:rFonts w:ascii="Times New Roman" w:hAnsi="Times New Roman" w:cs="Times New Roman"/>
          <w:b/>
          <w:sz w:val="24"/>
          <w:lang w:val="sr-Cyrl-RS"/>
        </w:rPr>
      </w:pPr>
      <w:r w:rsidRPr="00B51F7A">
        <w:rPr>
          <w:rFonts w:ascii="Times New Roman" w:hAnsi="Times New Roman" w:cs="Times New Roman"/>
          <w:b/>
          <w:sz w:val="24"/>
          <w:lang w:val="sr-Cyrl-RS"/>
        </w:rPr>
        <w:t>Члан 2</w:t>
      </w:r>
      <w:r w:rsidR="004A26F6">
        <w:rPr>
          <w:rFonts w:ascii="Times New Roman" w:hAnsi="Times New Roman" w:cs="Times New Roman"/>
          <w:b/>
          <w:sz w:val="24"/>
          <w:lang w:val="sr-Cyrl-RS"/>
        </w:rPr>
        <w:t>7</w:t>
      </w:r>
      <w:r w:rsidRPr="00B51F7A">
        <w:rPr>
          <w:rFonts w:ascii="Times New Roman" w:hAnsi="Times New Roman" w:cs="Times New Roman"/>
          <w:b/>
          <w:sz w:val="24"/>
          <w:lang w:val="sr-Cyrl-RS"/>
        </w:rPr>
        <w:t>.</w:t>
      </w:r>
    </w:p>
    <w:p w14:paraId="3037D7BB"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Ако је надокнадиви износ финансијског средства мањи од његове књиговодствене вредности, правно лице треба да смањи књиговодствену вредност на надокнадиви износ. То смањење представ</w:t>
      </w:r>
      <w:r>
        <w:rPr>
          <w:rFonts w:ascii="Times New Roman" w:hAnsi="Times New Roman" w:cs="Times New Roman"/>
          <w:sz w:val="24"/>
          <w:lang w:val="sr-Cyrl-RS"/>
        </w:rPr>
        <w:t>љ</w:t>
      </w:r>
      <w:r w:rsidRPr="00B51F7A">
        <w:rPr>
          <w:rFonts w:ascii="Times New Roman" w:hAnsi="Times New Roman" w:cs="Times New Roman"/>
          <w:sz w:val="24"/>
          <w:lang w:val="sr-Cyrl-RS"/>
        </w:rPr>
        <w:t>а губитак због умањења вредности. Правно лице треба одмах да призна губитак због умањења вредности финансијског средства у добитак или губитак.</w:t>
      </w:r>
    </w:p>
    <w:p w14:paraId="695BF959"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Процењивања краткорочних потраживања и пласмана врши се на крају обрачунског периода на основу ризика наплативости. Потраживања која нису наплаћена до краја обрачунског периода процењују се на следећи начин:</w:t>
      </w:r>
    </w:p>
    <w:p w14:paraId="0879B210" w14:textId="77777777" w:rsidR="00B51F7A" w:rsidRPr="004A26F6" w:rsidRDefault="00B51F7A"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lastRenderedPageBreak/>
        <w:t>Индиректан отпис, односно исправка вредности потраживања од купаца на терет расхода периода преко рачуна исправке вредности врши се код потраживања од купаца код којих је од рока за њихову наплату прошло најмање 60 дана.</w:t>
      </w:r>
    </w:p>
    <w:p w14:paraId="3FB0C46A" w14:textId="77777777" w:rsidR="00B51F7A" w:rsidRPr="004A26F6" w:rsidRDefault="00B51F7A"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Индикатори вероватне ненаплативости потраживања су: кашњење купца у измиривању своје обавезе, блокада рачуна купца, над купцем је покренут поступак стечаја или ликвидације, приликом усклађивања потраживања и обавеза, купац не признаје исказано потраживање итд.</w:t>
      </w:r>
    </w:p>
    <w:p w14:paraId="7B6BDD9D" w14:textId="77777777" w:rsidR="00B51F7A" w:rsidRPr="004A26F6" w:rsidRDefault="00B51F7A"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Директан отпис потраживања од купаца на терет расхода периода се врши уколико је ненаплативост извесна и документована (нпр: правно лице није успео судским путем да изврши њихову наплату, потраживање је застарело у складу са релевантним прописима којима се уређује застарелост попут ЗОО, купца је немогуће лоцирати услед тога што је брисан из надлежног регистра и сл).</w:t>
      </w:r>
    </w:p>
    <w:p w14:paraId="7421B855"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Приликом утврђивања индиректног и директног отписа потраживања узимају се у обзир одредбе Оде</w:t>
      </w:r>
      <w:r>
        <w:rPr>
          <w:rFonts w:ascii="Times New Roman" w:hAnsi="Times New Roman" w:cs="Times New Roman"/>
          <w:sz w:val="24"/>
          <w:lang w:val="sr-Cyrl-RS"/>
        </w:rPr>
        <w:t>љ</w:t>
      </w:r>
      <w:r w:rsidRPr="00B51F7A">
        <w:rPr>
          <w:rFonts w:ascii="Times New Roman" w:hAnsi="Times New Roman" w:cs="Times New Roman"/>
          <w:sz w:val="24"/>
          <w:lang w:val="sr-Cyrl-RS"/>
        </w:rPr>
        <w:t>ка 32 Догађаји после извештајног периода.</w:t>
      </w:r>
    </w:p>
    <w:p w14:paraId="4CA98F16"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Одлуку о индиректном отпису, односно исправци вредности потраживања од купаца преко рачуна исправке вредности на предлог комисије за попис потраживања и краткорочних пласмана доноси орган управ</w:t>
      </w:r>
      <w:r>
        <w:rPr>
          <w:rFonts w:ascii="Times New Roman" w:hAnsi="Times New Roman" w:cs="Times New Roman"/>
          <w:sz w:val="24"/>
          <w:lang w:val="sr-Cyrl-RS"/>
        </w:rPr>
        <w:t>љ</w:t>
      </w:r>
      <w:r w:rsidRPr="00B51F7A">
        <w:rPr>
          <w:rFonts w:ascii="Times New Roman" w:hAnsi="Times New Roman" w:cs="Times New Roman"/>
          <w:sz w:val="24"/>
          <w:lang w:val="sr-Cyrl-RS"/>
        </w:rPr>
        <w:t>ања.</w:t>
      </w:r>
    </w:p>
    <w:p w14:paraId="1FE322B9" w14:textId="77777777" w:rsid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Одлуку о директном отпису потраживања од купаца на предлог комисије за попис потраживања и краткороч</w:t>
      </w:r>
      <w:r>
        <w:rPr>
          <w:rFonts w:ascii="Times New Roman" w:hAnsi="Times New Roman" w:cs="Times New Roman"/>
          <w:sz w:val="24"/>
          <w:lang w:val="sr-Cyrl-RS"/>
        </w:rPr>
        <w:t>них пласмана доноси орган управљ</w:t>
      </w:r>
      <w:r w:rsidRPr="00B51F7A">
        <w:rPr>
          <w:rFonts w:ascii="Times New Roman" w:hAnsi="Times New Roman" w:cs="Times New Roman"/>
          <w:sz w:val="24"/>
          <w:lang w:val="sr-Cyrl-RS"/>
        </w:rPr>
        <w:t>ања.</w:t>
      </w:r>
    </w:p>
    <w:p w14:paraId="67B7E3FA" w14:textId="77777777" w:rsidR="00B51F7A" w:rsidRDefault="00B51F7A" w:rsidP="00940C48">
      <w:pPr>
        <w:spacing w:after="0" w:line="288" w:lineRule="auto"/>
        <w:jc w:val="center"/>
        <w:rPr>
          <w:rFonts w:ascii="Times New Roman" w:hAnsi="Times New Roman" w:cs="Times New Roman"/>
          <w:b/>
          <w:sz w:val="24"/>
          <w:lang w:val="sr-Cyrl-RS"/>
        </w:rPr>
      </w:pPr>
      <w:r w:rsidRPr="00B51F7A">
        <w:rPr>
          <w:rFonts w:ascii="Times New Roman" w:hAnsi="Times New Roman" w:cs="Times New Roman"/>
          <w:b/>
          <w:sz w:val="24"/>
          <w:lang w:val="sr-Cyrl-RS"/>
        </w:rPr>
        <w:t>Остали сложени финансијски инструменти</w:t>
      </w:r>
    </w:p>
    <w:p w14:paraId="14B1E6AF" w14:textId="77777777" w:rsidR="00B51F7A" w:rsidRPr="00B51F7A" w:rsidRDefault="00B51F7A" w:rsidP="00940C48">
      <w:pPr>
        <w:spacing w:after="0" w:line="288" w:lineRule="auto"/>
        <w:jc w:val="center"/>
        <w:rPr>
          <w:rFonts w:ascii="Times New Roman" w:hAnsi="Times New Roman" w:cs="Times New Roman"/>
          <w:b/>
          <w:sz w:val="24"/>
          <w:lang w:val="sr-Cyrl-RS"/>
        </w:rPr>
      </w:pPr>
    </w:p>
    <w:p w14:paraId="07EB7A87" w14:textId="77777777" w:rsidR="00B51F7A" w:rsidRPr="00B51F7A" w:rsidRDefault="00B51F7A" w:rsidP="00940C48">
      <w:pPr>
        <w:spacing w:after="0" w:line="288" w:lineRule="auto"/>
        <w:jc w:val="center"/>
        <w:rPr>
          <w:rFonts w:ascii="Times New Roman" w:hAnsi="Times New Roman" w:cs="Times New Roman"/>
          <w:b/>
          <w:sz w:val="24"/>
          <w:lang w:val="sr-Cyrl-RS"/>
        </w:rPr>
      </w:pPr>
      <w:r w:rsidRPr="00B51F7A">
        <w:rPr>
          <w:rFonts w:ascii="Times New Roman" w:hAnsi="Times New Roman" w:cs="Times New Roman"/>
          <w:b/>
          <w:sz w:val="24"/>
          <w:lang w:val="sr-Cyrl-RS"/>
        </w:rPr>
        <w:t xml:space="preserve">Члан </w:t>
      </w:r>
      <w:r w:rsidR="004A26F6">
        <w:rPr>
          <w:rFonts w:ascii="Times New Roman" w:hAnsi="Times New Roman" w:cs="Times New Roman"/>
          <w:b/>
          <w:sz w:val="24"/>
          <w:lang w:val="sr-Cyrl-RS"/>
        </w:rPr>
        <w:t>28</w:t>
      </w:r>
      <w:r w:rsidRPr="00B51F7A">
        <w:rPr>
          <w:rFonts w:ascii="Times New Roman" w:hAnsi="Times New Roman" w:cs="Times New Roman"/>
          <w:b/>
          <w:sz w:val="24"/>
          <w:lang w:val="sr-Cyrl-RS"/>
        </w:rPr>
        <w:t>.</w:t>
      </w:r>
    </w:p>
    <w:p w14:paraId="6FC8544C"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Сложени финансијски инструменти који су под делокругом Оде</w:t>
      </w:r>
      <w:r>
        <w:rPr>
          <w:rFonts w:ascii="Times New Roman" w:hAnsi="Times New Roman" w:cs="Times New Roman"/>
          <w:sz w:val="24"/>
          <w:lang w:val="sr-Cyrl-RS"/>
        </w:rPr>
        <w:t>љ</w:t>
      </w:r>
      <w:r w:rsidRPr="00B51F7A">
        <w:rPr>
          <w:rFonts w:ascii="Times New Roman" w:hAnsi="Times New Roman" w:cs="Times New Roman"/>
          <w:sz w:val="24"/>
          <w:lang w:val="sr-Cyrl-RS"/>
        </w:rPr>
        <w:t>ка 12 МСФИ за МСП обухватају:</w:t>
      </w:r>
    </w:p>
    <w:p w14:paraId="7356DDD8"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1.</w:t>
      </w:r>
      <w:r w:rsidRPr="00B51F7A">
        <w:rPr>
          <w:rFonts w:ascii="Times New Roman" w:hAnsi="Times New Roman" w:cs="Times New Roman"/>
          <w:sz w:val="24"/>
          <w:lang w:val="sr-Cyrl-RS"/>
        </w:rPr>
        <w:tab/>
        <w:t>инвестицију у инструменте капитала другог субјекта, осим неконвертибилних преференцијалних акција и обичних и преференцијалних акција без обавезе поновног откупа од стране емитента (видети параграф 11.8(д)),</w:t>
      </w:r>
    </w:p>
    <w:p w14:paraId="66899995"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2.</w:t>
      </w:r>
      <w:r w:rsidRPr="00B51F7A">
        <w:rPr>
          <w:rFonts w:ascii="Times New Roman" w:hAnsi="Times New Roman" w:cs="Times New Roman"/>
          <w:sz w:val="24"/>
          <w:lang w:val="sr-Cyrl-RS"/>
        </w:rPr>
        <w:tab/>
        <w:t>своп каматне стопе којим се враћа позитиван или негативан ток готовине, или форвард обавеза за куповину робе или финансијски инструмент који се може измирити у готовини и који би, по измирењу, могао да има позитиван или негативан ток готовине, зато што такви свопови и форварди не испуњавају услов из параграфа 11.9(а),</w:t>
      </w:r>
    </w:p>
    <w:p w14:paraId="47D5DB8B"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3.</w:t>
      </w:r>
      <w:r w:rsidRPr="00B51F7A">
        <w:rPr>
          <w:rFonts w:ascii="Times New Roman" w:hAnsi="Times New Roman" w:cs="Times New Roman"/>
          <w:sz w:val="24"/>
          <w:lang w:val="sr-Cyrl-RS"/>
        </w:rPr>
        <w:tab/>
        <w:t>опције и форвард уговори, зато што повраћаји имаоцу нису фиксни и услов из параграфа 11.9(а) није испуњен,</w:t>
      </w:r>
    </w:p>
    <w:p w14:paraId="72544B58"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4.</w:t>
      </w:r>
      <w:r w:rsidRPr="00B51F7A">
        <w:rPr>
          <w:rFonts w:ascii="Times New Roman" w:hAnsi="Times New Roman" w:cs="Times New Roman"/>
          <w:sz w:val="24"/>
          <w:lang w:val="sr-Cyrl-RS"/>
        </w:rPr>
        <w:tab/>
        <w:t>инвестиције у конвертибилни дуг, зато што повраћај имаоцу може да варира зависно од цене емитентових власничких акција, а не само од тржишних каматних стопа,</w:t>
      </w:r>
    </w:p>
    <w:p w14:paraId="26DB65BB"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5.</w:t>
      </w:r>
      <w:r w:rsidRPr="00B51F7A">
        <w:rPr>
          <w:rFonts w:ascii="Times New Roman" w:hAnsi="Times New Roman" w:cs="Times New Roman"/>
          <w:sz w:val="24"/>
          <w:lang w:val="sr-Cyrl-RS"/>
        </w:rPr>
        <w:tab/>
        <w:t>потраживања по основу зајма датог трећој страни који даје трећој страни право или обавезу раније исплате у случају промене пореских или рачуноводствених прописа, зато што такав зајам не испуњава услов из параграфа 11.9(ц).</w:t>
      </w:r>
    </w:p>
    <w:p w14:paraId="49DA8D07"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Када се финансијско средство или финансијска обавеза признају на почетку, правно лице треба да их одмерава по фер вредности, што је обично цена трансакције.</w:t>
      </w:r>
    </w:p>
    <w:p w14:paraId="60611411"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lastRenderedPageBreak/>
        <w:t>На крају сваког извештајног периода, правно лице треба да одмерава све финансијске инструменте под делокругом Оде</w:t>
      </w:r>
      <w:r w:rsidR="00E452C2">
        <w:rPr>
          <w:rFonts w:ascii="Times New Roman" w:hAnsi="Times New Roman" w:cs="Times New Roman"/>
          <w:sz w:val="24"/>
          <w:lang w:val="sr-Cyrl-RS"/>
        </w:rPr>
        <w:t>љ</w:t>
      </w:r>
      <w:r w:rsidRPr="00B51F7A">
        <w:rPr>
          <w:rFonts w:ascii="Times New Roman" w:hAnsi="Times New Roman" w:cs="Times New Roman"/>
          <w:sz w:val="24"/>
          <w:lang w:val="sr-Cyrl-RS"/>
        </w:rPr>
        <w:t>ка 12 по фер вредности и да признаје промене фер вредности у добитак или губитак, осим следећег: инструменти капитала којима се не тргује јавно и чија фер вредност не може иначе да се поуздано одмери и уговора повезаних са таквим инструментима који ће, ако се изврше, за резултат имати испоруку таквих инструмената, треба да се одмеравају по набавној вредности умањеној за умањење вредности.</w:t>
      </w:r>
    </w:p>
    <w:p w14:paraId="074BB7CE"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Ако поуздано одмеравање фер вредности није више доступно за инструмент капитала којим се не тргује јавно, већ се он одмерава по фер вредности кроз добитак или губитак, његова фер вредност последњег дана када је инструмент могао поуздано да се одмери се третира као набавна вредност инструмента. Правно лице треба да одмерава инструмент по овој вредности умањеној за умањење вредности док не постане доступно поуздано мерило фер вредности.</w:t>
      </w:r>
    </w:p>
    <w:p w14:paraId="7ED71553" w14:textId="77777777" w:rsidR="00B51F7A" w:rsidRP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Правно лице примењује одредбе о хеџингу (заштити) и рачунов</w:t>
      </w:r>
      <w:r w:rsidR="00E452C2">
        <w:rPr>
          <w:rFonts w:ascii="Times New Roman" w:hAnsi="Times New Roman" w:cs="Times New Roman"/>
          <w:sz w:val="24"/>
          <w:lang w:val="sr-Cyrl-RS"/>
        </w:rPr>
        <w:t>одству хеџинга у складу са параг</w:t>
      </w:r>
      <w:r w:rsidRPr="00B51F7A">
        <w:rPr>
          <w:rFonts w:ascii="Times New Roman" w:hAnsi="Times New Roman" w:cs="Times New Roman"/>
          <w:sz w:val="24"/>
          <w:lang w:val="sr-Cyrl-RS"/>
        </w:rPr>
        <w:t>рафом 12.23 МСФИ за МСП, за следеће ризике хеџинга:</w:t>
      </w:r>
    </w:p>
    <w:p w14:paraId="1C5A19E6"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1.</w:t>
      </w:r>
      <w:r w:rsidRPr="00B51F7A">
        <w:rPr>
          <w:rFonts w:ascii="Times New Roman" w:hAnsi="Times New Roman" w:cs="Times New Roman"/>
          <w:sz w:val="24"/>
          <w:lang w:val="sr-Cyrl-RS"/>
        </w:rPr>
        <w:tab/>
        <w:t>ризик варијабилне каматне стопе дужничког инструмента који се одмерава по амортизованој вредности,</w:t>
      </w:r>
    </w:p>
    <w:p w14:paraId="47A05310"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2.</w:t>
      </w:r>
      <w:r w:rsidRPr="00B51F7A">
        <w:rPr>
          <w:rFonts w:ascii="Times New Roman" w:hAnsi="Times New Roman" w:cs="Times New Roman"/>
          <w:sz w:val="24"/>
          <w:lang w:val="sr-Cyrl-RS"/>
        </w:rPr>
        <w:tab/>
        <w:t>ризик девизног курса у чврстој обавези или веома вероватној предвиђеној трансакцији,</w:t>
      </w:r>
    </w:p>
    <w:p w14:paraId="6C9F63BA"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3.</w:t>
      </w:r>
      <w:r w:rsidRPr="00B51F7A">
        <w:rPr>
          <w:rFonts w:ascii="Times New Roman" w:hAnsi="Times New Roman" w:cs="Times New Roman"/>
          <w:sz w:val="24"/>
          <w:lang w:val="sr-Cyrl-RS"/>
        </w:rPr>
        <w:tab/>
        <w:t>ризик цене робе која се држи или представ</w:t>
      </w:r>
      <w:r w:rsidR="00E452C2">
        <w:rPr>
          <w:rFonts w:ascii="Times New Roman" w:hAnsi="Times New Roman" w:cs="Times New Roman"/>
          <w:sz w:val="24"/>
          <w:lang w:val="sr-Cyrl-RS"/>
        </w:rPr>
        <w:t>љ</w:t>
      </w:r>
      <w:r w:rsidRPr="00B51F7A">
        <w:rPr>
          <w:rFonts w:ascii="Times New Roman" w:hAnsi="Times New Roman" w:cs="Times New Roman"/>
          <w:sz w:val="24"/>
          <w:lang w:val="sr-Cyrl-RS"/>
        </w:rPr>
        <w:t>а чврсту обавезу или веома вероватну предвиђену трансакцију,</w:t>
      </w:r>
    </w:p>
    <w:p w14:paraId="39C1CB62" w14:textId="77777777" w:rsidR="00B51F7A" w:rsidRPr="00B51F7A" w:rsidRDefault="00B51F7A" w:rsidP="00940C48">
      <w:pPr>
        <w:spacing w:after="0" w:line="288" w:lineRule="auto"/>
        <w:ind w:left="1134" w:hanging="283"/>
        <w:jc w:val="both"/>
        <w:rPr>
          <w:rFonts w:ascii="Times New Roman" w:hAnsi="Times New Roman" w:cs="Times New Roman"/>
          <w:sz w:val="24"/>
          <w:lang w:val="sr-Cyrl-RS"/>
        </w:rPr>
      </w:pPr>
      <w:r w:rsidRPr="00B51F7A">
        <w:rPr>
          <w:rFonts w:ascii="Times New Roman" w:hAnsi="Times New Roman" w:cs="Times New Roman"/>
          <w:sz w:val="24"/>
          <w:lang w:val="sr-Cyrl-RS"/>
        </w:rPr>
        <w:t>4.</w:t>
      </w:r>
      <w:r w:rsidRPr="00B51F7A">
        <w:rPr>
          <w:rFonts w:ascii="Times New Roman" w:hAnsi="Times New Roman" w:cs="Times New Roman"/>
          <w:sz w:val="24"/>
          <w:lang w:val="sr-Cyrl-RS"/>
        </w:rPr>
        <w:tab/>
        <w:t>ризик девизног курса у нето инвестицији у инострано пословање.</w:t>
      </w:r>
    </w:p>
    <w:p w14:paraId="5AA44F55" w14:textId="77777777" w:rsidR="00B51F7A" w:rsidRDefault="00B51F7A" w:rsidP="00940C48">
      <w:pPr>
        <w:spacing w:after="0" w:line="288" w:lineRule="auto"/>
        <w:ind w:firstLine="851"/>
        <w:jc w:val="both"/>
        <w:rPr>
          <w:rFonts w:ascii="Times New Roman" w:hAnsi="Times New Roman" w:cs="Times New Roman"/>
          <w:sz w:val="24"/>
          <w:lang w:val="sr-Cyrl-RS"/>
        </w:rPr>
      </w:pPr>
      <w:r w:rsidRPr="00B51F7A">
        <w:rPr>
          <w:rFonts w:ascii="Times New Roman" w:hAnsi="Times New Roman" w:cs="Times New Roman"/>
          <w:sz w:val="24"/>
          <w:lang w:val="sr-Cyrl-RS"/>
        </w:rPr>
        <w:t>Правно лице признаје у укупном осталом резултату део промене фер вредности инструмента хеџинга која је била ефективна у елиминисању промене фер вредности или очекиваних токова готовине ставке хеџинга. Правно лице треба да призна у добитак или губитак сваки вишак фер вредности инструмента хеџинга преко промене фер вредности очекиваних токова готовине (што се понекад назива неефективност хеџинга). Добитак или губитак по основу хеџинга признати у укупном осталом резултату треба да се рекласификују у добитак или губитак када се ставка хеџинга призна у добитак или губитак или када се заврши однос хеџинга.</w:t>
      </w:r>
    </w:p>
    <w:p w14:paraId="6C845CD2" w14:textId="77777777" w:rsidR="00E452C2" w:rsidRDefault="00E452C2" w:rsidP="00940C48">
      <w:pPr>
        <w:spacing w:after="0" w:line="288" w:lineRule="auto"/>
        <w:ind w:firstLine="851"/>
        <w:jc w:val="both"/>
        <w:rPr>
          <w:rFonts w:ascii="Times New Roman" w:hAnsi="Times New Roman" w:cs="Times New Roman"/>
          <w:sz w:val="24"/>
          <w:lang w:val="sr-Cyrl-RS"/>
        </w:rPr>
      </w:pPr>
    </w:p>
    <w:p w14:paraId="2CE9E88A" w14:textId="77777777" w:rsidR="00E452C2" w:rsidRDefault="00E452C2" w:rsidP="00940C48">
      <w:pPr>
        <w:spacing w:after="0" w:line="288" w:lineRule="auto"/>
        <w:jc w:val="center"/>
        <w:rPr>
          <w:rFonts w:ascii="Times New Roman" w:hAnsi="Times New Roman" w:cs="Times New Roman"/>
          <w:b/>
          <w:sz w:val="24"/>
          <w:lang w:val="sr-Cyrl-RS"/>
        </w:rPr>
      </w:pPr>
      <w:r w:rsidRPr="00E452C2">
        <w:rPr>
          <w:rFonts w:ascii="Times New Roman" w:hAnsi="Times New Roman" w:cs="Times New Roman"/>
          <w:b/>
          <w:sz w:val="24"/>
          <w:lang w:val="sr-Cyrl-RS"/>
        </w:rPr>
        <w:t>Залихе</w:t>
      </w:r>
    </w:p>
    <w:p w14:paraId="248AC08A" w14:textId="77777777" w:rsidR="00E452C2" w:rsidRPr="00E452C2" w:rsidRDefault="00E452C2" w:rsidP="00940C48">
      <w:pPr>
        <w:spacing w:after="0" w:line="288" w:lineRule="auto"/>
        <w:jc w:val="center"/>
        <w:rPr>
          <w:rFonts w:ascii="Times New Roman" w:hAnsi="Times New Roman" w:cs="Times New Roman"/>
          <w:b/>
          <w:sz w:val="24"/>
          <w:lang w:val="sr-Cyrl-RS"/>
        </w:rPr>
      </w:pPr>
    </w:p>
    <w:p w14:paraId="7A092FC4" w14:textId="77777777" w:rsidR="00E452C2" w:rsidRPr="00E452C2" w:rsidRDefault="00E452C2" w:rsidP="00940C48">
      <w:pPr>
        <w:spacing w:after="0" w:line="288" w:lineRule="auto"/>
        <w:jc w:val="center"/>
        <w:rPr>
          <w:rFonts w:ascii="Times New Roman" w:hAnsi="Times New Roman" w:cs="Times New Roman"/>
          <w:b/>
          <w:sz w:val="24"/>
          <w:lang w:val="sr-Cyrl-RS"/>
        </w:rPr>
      </w:pPr>
      <w:r w:rsidRPr="00E452C2">
        <w:rPr>
          <w:rFonts w:ascii="Times New Roman" w:hAnsi="Times New Roman" w:cs="Times New Roman"/>
          <w:b/>
          <w:sz w:val="24"/>
          <w:lang w:val="sr-Cyrl-RS"/>
        </w:rPr>
        <w:t xml:space="preserve">Члан </w:t>
      </w:r>
      <w:r w:rsidR="004A26F6">
        <w:rPr>
          <w:rFonts w:ascii="Times New Roman" w:hAnsi="Times New Roman" w:cs="Times New Roman"/>
          <w:b/>
          <w:sz w:val="24"/>
          <w:lang w:val="sr-Cyrl-RS"/>
        </w:rPr>
        <w:t>29</w:t>
      </w:r>
      <w:r w:rsidRPr="00E452C2">
        <w:rPr>
          <w:rFonts w:ascii="Times New Roman" w:hAnsi="Times New Roman" w:cs="Times New Roman"/>
          <w:b/>
          <w:sz w:val="24"/>
          <w:lang w:val="sr-Cyrl-RS"/>
        </w:rPr>
        <w:t>.</w:t>
      </w:r>
    </w:p>
    <w:p w14:paraId="4D7A76E7" w14:textId="77777777" w:rsidR="00E452C2" w:rsidRPr="004A26F6" w:rsidRDefault="00E452C2"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Залихе се мере по набавној цени, односно по цени коштања или по нето тржишној вредности, у зависности од тога која је вредност нижа.</w:t>
      </w:r>
    </w:p>
    <w:p w14:paraId="6E3049C4"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Процењивање залиха материјала, резервних делова, ситног инвентара и робе врши се на начин прописан у Оде</w:t>
      </w:r>
      <w:r>
        <w:rPr>
          <w:rFonts w:ascii="Times New Roman" w:hAnsi="Times New Roman" w:cs="Times New Roman"/>
          <w:sz w:val="24"/>
          <w:lang w:val="sr-Cyrl-RS"/>
        </w:rPr>
        <w:t>љ</w:t>
      </w:r>
      <w:r w:rsidRPr="00E452C2">
        <w:rPr>
          <w:rFonts w:ascii="Times New Roman" w:hAnsi="Times New Roman" w:cs="Times New Roman"/>
          <w:sz w:val="24"/>
          <w:lang w:val="sr-Cyrl-RS"/>
        </w:rPr>
        <w:t>ку 13. Залихе.</w:t>
      </w:r>
    </w:p>
    <w:p w14:paraId="4D8AD9D7"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У набавну вредност залиха ук</w:t>
      </w:r>
      <w:r>
        <w:rPr>
          <w:rFonts w:ascii="Times New Roman" w:hAnsi="Times New Roman" w:cs="Times New Roman"/>
          <w:sz w:val="24"/>
          <w:lang w:val="sr-Cyrl-RS"/>
        </w:rPr>
        <w:t>љ</w:t>
      </w:r>
      <w:r w:rsidRPr="00E452C2">
        <w:rPr>
          <w:rFonts w:ascii="Times New Roman" w:hAnsi="Times New Roman" w:cs="Times New Roman"/>
          <w:sz w:val="24"/>
          <w:lang w:val="sr-Cyrl-RS"/>
        </w:rPr>
        <w:t>учују се сви трошкови набавке и други трошкови који су настали довођењем залиха на садашњу локацију и садашње стање.</w:t>
      </w:r>
    </w:p>
    <w:p w14:paraId="62D3EDD6"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 xml:space="preserve">Сопствене услуге код набавке залиха се признају у набавну вредност највише по тржишној цени (нпр: трошкови утовара и истовара у сопственој режији, превоз и </w:t>
      </w:r>
      <w:r w:rsidRPr="00E452C2">
        <w:rPr>
          <w:rFonts w:ascii="Times New Roman" w:hAnsi="Times New Roman" w:cs="Times New Roman"/>
          <w:sz w:val="24"/>
          <w:lang w:val="sr-Cyrl-RS"/>
        </w:rPr>
        <w:lastRenderedPageBreak/>
        <w:t>слично), док се неуобичајено високи трошкови исказују на терет расхода периода у коме су настали.</w:t>
      </w:r>
    </w:p>
    <w:p w14:paraId="775817AF" w14:textId="77777777" w:rsidR="00E452C2" w:rsidRPr="004A26F6" w:rsidRDefault="00E452C2"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Обрачун излаза (утрошка) залиха материјала и резервних делова врши се по методи просечне пондерисане цене.</w:t>
      </w:r>
    </w:p>
    <w:p w14:paraId="099198D4" w14:textId="77777777" w:rsidR="00E452C2" w:rsidRPr="004A26F6" w:rsidRDefault="00E452C2"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У току обрачунског периода залихе материјала и резервних делова евидентирају се по набавним ценама.</w:t>
      </w:r>
    </w:p>
    <w:p w14:paraId="31A0A10F" w14:textId="77777777" w:rsidR="00E452C2" w:rsidRPr="004A26F6" w:rsidRDefault="00E452C2"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Обрачун излаза (утрошка) залиха робе врши се по методи просечне пондерисане цене.</w:t>
      </w:r>
    </w:p>
    <w:p w14:paraId="7A4F7E15" w14:textId="77777777" w:rsidR="00E452C2" w:rsidRPr="004A26F6" w:rsidRDefault="00E452C2"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У току обрачунског периода залихе робе евидентирају се по набавним ценама.</w:t>
      </w:r>
    </w:p>
    <w:p w14:paraId="56A4F053" w14:textId="77777777" w:rsidR="00E452C2" w:rsidRPr="004A26F6" w:rsidRDefault="00E452C2"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Обрачун остварене разлике у цени робе која се у току обрачунског периода евидентира по продајној цени врши се на крају обрачунског периода.</w:t>
      </w:r>
    </w:p>
    <w:p w14:paraId="10A4945F" w14:textId="77777777" w:rsidR="00E452C2" w:rsidRPr="004A26F6" w:rsidRDefault="00E452C2"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Обрачун остварене разлике у цени врши се на нивоу свих залиха робе.</w:t>
      </w:r>
    </w:p>
    <w:p w14:paraId="14DCA96D" w14:textId="77777777" w:rsid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Процену степена и износа обезвређења залиха материјала, резервних делова, ситног инвентара и робе врши пописна комисија коју образује директор.</w:t>
      </w:r>
    </w:p>
    <w:p w14:paraId="705C74D0" w14:textId="77777777" w:rsidR="00E452C2" w:rsidRDefault="00E452C2" w:rsidP="00940C48">
      <w:pPr>
        <w:spacing w:after="0" w:line="288" w:lineRule="auto"/>
        <w:ind w:firstLine="851"/>
        <w:jc w:val="both"/>
        <w:rPr>
          <w:rFonts w:ascii="Times New Roman" w:hAnsi="Times New Roman" w:cs="Times New Roman"/>
          <w:sz w:val="24"/>
          <w:lang w:val="sr-Cyrl-RS"/>
        </w:rPr>
      </w:pPr>
    </w:p>
    <w:p w14:paraId="747F886B" w14:textId="70CD3F56" w:rsidR="00FB4D8F" w:rsidRDefault="00FB4D8F" w:rsidP="0003166B">
      <w:pPr>
        <w:spacing w:after="0" w:line="288" w:lineRule="auto"/>
        <w:jc w:val="both"/>
        <w:rPr>
          <w:rFonts w:ascii="Times New Roman" w:hAnsi="Times New Roman" w:cs="Times New Roman"/>
          <w:sz w:val="24"/>
          <w:lang w:val="sr-Cyrl-RS"/>
        </w:rPr>
      </w:pPr>
    </w:p>
    <w:p w14:paraId="5BA1562C" w14:textId="77777777" w:rsidR="00FB4D8F" w:rsidRPr="00E452C2" w:rsidRDefault="00FB4D8F" w:rsidP="00940C48">
      <w:pPr>
        <w:spacing w:after="0" w:line="288" w:lineRule="auto"/>
        <w:ind w:firstLine="851"/>
        <w:jc w:val="both"/>
        <w:rPr>
          <w:rFonts w:ascii="Times New Roman" w:hAnsi="Times New Roman" w:cs="Times New Roman"/>
          <w:sz w:val="24"/>
          <w:lang w:val="sr-Cyrl-RS"/>
        </w:rPr>
      </w:pPr>
    </w:p>
    <w:p w14:paraId="5773C600" w14:textId="77777777" w:rsidR="00E452C2" w:rsidRDefault="00E452C2" w:rsidP="00940C48">
      <w:pPr>
        <w:spacing w:after="0" w:line="288" w:lineRule="auto"/>
        <w:ind w:firstLine="851"/>
        <w:jc w:val="center"/>
        <w:rPr>
          <w:rFonts w:ascii="Times New Roman" w:hAnsi="Times New Roman" w:cs="Times New Roman"/>
          <w:b/>
          <w:sz w:val="24"/>
          <w:lang w:val="sr-Cyrl-RS"/>
        </w:rPr>
      </w:pPr>
      <w:r w:rsidRPr="00E452C2">
        <w:rPr>
          <w:rFonts w:ascii="Times New Roman" w:hAnsi="Times New Roman" w:cs="Times New Roman"/>
          <w:b/>
          <w:sz w:val="24"/>
          <w:lang w:val="sr-Cyrl-RS"/>
        </w:rPr>
        <w:t>Готови производи и недовршена производња</w:t>
      </w:r>
    </w:p>
    <w:p w14:paraId="0F7FDD0C" w14:textId="77777777" w:rsidR="00E452C2" w:rsidRPr="00E452C2" w:rsidRDefault="00E452C2" w:rsidP="00940C48">
      <w:pPr>
        <w:spacing w:after="0" w:line="288" w:lineRule="auto"/>
        <w:ind w:firstLine="851"/>
        <w:jc w:val="center"/>
        <w:rPr>
          <w:rFonts w:ascii="Times New Roman" w:hAnsi="Times New Roman" w:cs="Times New Roman"/>
          <w:b/>
          <w:sz w:val="24"/>
          <w:lang w:val="sr-Cyrl-RS"/>
        </w:rPr>
      </w:pPr>
    </w:p>
    <w:p w14:paraId="374FD02E" w14:textId="77777777" w:rsidR="00E452C2" w:rsidRPr="00E452C2" w:rsidRDefault="00E452C2" w:rsidP="00940C48">
      <w:pPr>
        <w:spacing w:after="0" w:line="288" w:lineRule="auto"/>
        <w:jc w:val="center"/>
        <w:rPr>
          <w:rFonts w:ascii="Times New Roman" w:hAnsi="Times New Roman" w:cs="Times New Roman"/>
          <w:b/>
          <w:sz w:val="24"/>
          <w:lang w:val="sr-Cyrl-RS"/>
        </w:rPr>
      </w:pPr>
      <w:r w:rsidRPr="00E452C2">
        <w:rPr>
          <w:rFonts w:ascii="Times New Roman" w:hAnsi="Times New Roman" w:cs="Times New Roman"/>
          <w:b/>
          <w:sz w:val="24"/>
          <w:lang w:val="sr-Cyrl-RS"/>
        </w:rPr>
        <w:t>Члан 31.</w:t>
      </w:r>
    </w:p>
    <w:p w14:paraId="0BF23EBE" w14:textId="77777777" w:rsidR="00E452C2" w:rsidRPr="004A26F6" w:rsidRDefault="00E452C2" w:rsidP="00940C48">
      <w:pPr>
        <w:spacing w:after="0" w:line="288" w:lineRule="auto"/>
        <w:ind w:firstLine="851"/>
        <w:jc w:val="both"/>
        <w:rPr>
          <w:rFonts w:ascii="Times New Roman" w:hAnsi="Times New Roman" w:cs="Times New Roman"/>
          <w:sz w:val="24"/>
          <w:lang w:val="sr-Cyrl-RS"/>
        </w:rPr>
      </w:pPr>
      <w:r w:rsidRPr="004A26F6">
        <w:rPr>
          <w:rFonts w:ascii="Times New Roman" w:hAnsi="Times New Roman" w:cs="Times New Roman"/>
          <w:sz w:val="24"/>
          <w:lang w:val="sr-Cyrl-RS"/>
        </w:rPr>
        <w:t>Процењивање залиха недовршене производње и готових производа врши се по цени коштања или по нето продајној вредности, ако је нижа, на начин прописан у Одељку 13 Залихе.</w:t>
      </w:r>
    </w:p>
    <w:p w14:paraId="675DC42E" w14:textId="77777777" w:rsid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Процену степена и износа обезвређења залиха недовршене производње, готових производа врши пописна комисија коју образује директор.</w:t>
      </w:r>
    </w:p>
    <w:p w14:paraId="133C0BA7"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p>
    <w:p w14:paraId="0197D193" w14:textId="77777777" w:rsidR="00E452C2" w:rsidRPr="00E452C2" w:rsidRDefault="00E452C2" w:rsidP="00940C48">
      <w:pPr>
        <w:spacing w:after="0" w:line="288" w:lineRule="auto"/>
        <w:jc w:val="center"/>
        <w:rPr>
          <w:rFonts w:ascii="Times New Roman" w:hAnsi="Times New Roman" w:cs="Times New Roman"/>
          <w:b/>
          <w:sz w:val="24"/>
          <w:lang w:val="sr-Cyrl-RS"/>
        </w:rPr>
      </w:pPr>
      <w:r w:rsidRPr="00E452C2">
        <w:rPr>
          <w:rFonts w:ascii="Times New Roman" w:hAnsi="Times New Roman" w:cs="Times New Roman"/>
          <w:b/>
          <w:sz w:val="24"/>
          <w:lang w:val="sr-Cyrl-RS"/>
        </w:rPr>
        <w:t>Умањење вредности залиха</w:t>
      </w:r>
    </w:p>
    <w:p w14:paraId="384FA7F4" w14:textId="77777777" w:rsidR="00E452C2" w:rsidRPr="00E452C2" w:rsidRDefault="00E452C2" w:rsidP="00940C48">
      <w:pPr>
        <w:spacing w:after="0" w:line="288" w:lineRule="auto"/>
        <w:jc w:val="center"/>
        <w:rPr>
          <w:rFonts w:ascii="Times New Roman" w:hAnsi="Times New Roman" w:cs="Times New Roman"/>
          <w:b/>
          <w:sz w:val="24"/>
          <w:lang w:val="sr-Cyrl-RS"/>
        </w:rPr>
      </w:pPr>
      <w:r w:rsidRPr="00E452C2">
        <w:rPr>
          <w:rFonts w:ascii="Times New Roman" w:hAnsi="Times New Roman" w:cs="Times New Roman"/>
          <w:b/>
          <w:sz w:val="24"/>
          <w:lang w:val="sr-Cyrl-RS"/>
        </w:rPr>
        <w:t>Члан 3</w:t>
      </w:r>
      <w:r w:rsidR="004A26F6">
        <w:rPr>
          <w:rFonts w:ascii="Times New Roman" w:hAnsi="Times New Roman" w:cs="Times New Roman"/>
          <w:b/>
          <w:sz w:val="24"/>
          <w:lang w:val="sr-Cyrl-RS"/>
        </w:rPr>
        <w:t>2</w:t>
      </w:r>
      <w:r w:rsidRPr="00E452C2">
        <w:rPr>
          <w:rFonts w:ascii="Times New Roman" w:hAnsi="Times New Roman" w:cs="Times New Roman"/>
          <w:b/>
          <w:sz w:val="24"/>
          <w:lang w:val="sr-Cyrl-RS"/>
        </w:rPr>
        <w:t>.</w:t>
      </w:r>
    </w:p>
    <w:p w14:paraId="62EB1448"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Правно лице треба да оцени на сваки датум извештавања да ли је залихама умањена вредност. Правно лице треба да изврши ову процену поређењем књиговодстене вредности сваке ставке залиха (или групе сличних ставки – видети параграф 27.3 МФИ за МСП) са продајном ценом умањеном за трошкове финализирања и продаје. Ако је ставки залиха (или групи сличних ставки) умањена вредност, правно лице треба да смањи књиговодствену вредност залиха (или групе) на њену продајну цену умањену за трошкове финализирања и продаје. Ово смањење је губитак због умањења вредности и признаје се одмах у добитак или губитак.</w:t>
      </w:r>
    </w:p>
    <w:p w14:paraId="6F75EEE3"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Ако је неизвод</w:t>
      </w:r>
      <w:r>
        <w:rPr>
          <w:rFonts w:ascii="Times New Roman" w:hAnsi="Times New Roman" w:cs="Times New Roman"/>
          <w:sz w:val="24"/>
          <w:lang w:val="sr-Cyrl-RS"/>
        </w:rPr>
        <w:t>љ</w:t>
      </w:r>
      <w:r w:rsidRPr="00E452C2">
        <w:rPr>
          <w:rFonts w:ascii="Times New Roman" w:hAnsi="Times New Roman" w:cs="Times New Roman"/>
          <w:sz w:val="24"/>
          <w:lang w:val="sr-Cyrl-RS"/>
        </w:rPr>
        <w:t>иво одредити продајну цену умањену за трошкове финализирања и продаје за залихе ставку по ставку, правно лице може да групише ставке залиха које се односе на исту производну линију који имају сличне намене или крајње кориснике и које се производе и рекламирају у истој географској области за сврхе оцене умањења вредности.</w:t>
      </w:r>
    </w:p>
    <w:p w14:paraId="1A5A676A" w14:textId="77777777" w:rsid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 xml:space="preserve">Правно лице треба да врши нову процену продајне цене умањене за трошкове финализирања и продаје на сваки наредни датум извештавања. Када околности које су </w:t>
      </w:r>
      <w:r w:rsidRPr="00E452C2">
        <w:rPr>
          <w:rFonts w:ascii="Times New Roman" w:hAnsi="Times New Roman" w:cs="Times New Roman"/>
          <w:sz w:val="24"/>
          <w:lang w:val="sr-Cyrl-RS"/>
        </w:rPr>
        <w:lastRenderedPageBreak/>
        <w:t>претходно узроковале умањење вредности залиха више не постоје или када постоји јасан доказ повећања продајне цене умањене за трошкове финализирања и продаје због промењених економских околности, правно лице треба да сторнира износ умањења вредности (сторнирање је ограничено на износ првобитног губитка због умањења вредности), тако да је нова књиговодствена вредност мања од набавне вредности и промењене продајне цене умањене за трошкове финализирања и продаје.</w:t>
      </w:r>
    </w:p>
    <w:p w14:paraId="193E052F"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p>
    <w:p w14:paraId="7B598DF9" w14:textId="77777777" w:rsidR="00E452C2" w:rsidRPr="00E452C2" w:rsidRDefault="00E452C2" w:rsidP="00940C48">
      <w:pPr>
        <w:spacing w:after="0" w:line="288" w:lineRule="auto"/>
        <w:jc w:val="center"/>
        <w:rPr>
          <w:rFonts w:ascii="Times New Roman" w:hAnsi="Times New Roman" w:cs="Times New Roman"/>
          <w:b/>
          <w:sz w:val="24"/>
          <w:lang w:val="sr-Cyrl-RS"/>
        </w:rPr>
      </w:pPr>
      <w:r w:rsidRPr="00E452C2">
        <w:rPr>
          <w:rFonts w:ascii="Times New Roman" w:hAnsi="Times New Roman" w:cs="Times New Roman"/>
          <w:b/>
          <w:sz w:val="24"/>
          <w:lang w:val="sr-Cyrl-RS"/>
        </w:rPr>
        <w:t>Резервисања</w:t>
      </w:r>
    </w:p>
    <w:p w14:paraId="35A8889C" w14:textId="77777777" w:rsidR="00E452C2" w:rsidRPr="00E452C2" w:rsidRDefault="00E452C2" w:rsidP="00940C48">
      <w:pPr>
        <w:spacing w:after="0" w:line="288" w:lineRule="auto"/>
        <w:jc w:val="center"/>
        <w:rPr>
          <w:rFonts w:ascii="Times New Roman" w:hAnsi="Times New Roman" w:cs="Times New Roman"/>
          <w:b/>
          <w:sz w:val="24"/>
          <w:lang w:val="sr-Cyrl-RS"/>
        </w:rPr>
      </w:pPr>
      <w:r w:rsidRPr="00E452C2">
        <w:rPr>
          <w:rFonts w:ascii="Times New Roman" w:hAnsi="Times New Roman" w:cs="Times New Roman"/>
          <w:b/>
          <w:sz w:val="24"/>
          <w:lang w:val="sr-Cyrl-RS"/>
        </w:rPr>
        <w:t>Члан 3</w:t>
      </w:r>
      <w:r w:rsidR="004A26F6">
        <w:rPr>
          <w:rFonts w:ascii="Times New Roman" w:hAnsi="Times New Roman" w:cs="Times New Roman"/>
          <w:b/>
          <w:sz w:val="24"/>
          <w:lang w:val="sr-Cyrl-RS"/>
        </w:rPr>
        <w:t>3</w:t>
      </w:r>
      <w:r w:rsidRPr="00E452C2">
        <w:rPr>
          <w:rFonts w:ascii="Times New Roman" w:hAnsi="Times New Roman" w:cs="Times New Roman"/>
          <w:b/>
          <w:sz w:val="24"/>
          <w:lang w:val="sr-Cyrl-RS"/>
        </w:rPr>
        <w:t>.</w:t>
      </w:r>
    </w:p>
    <w:p w14:paraId="1D8DABF4"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Процењивање резервисања врши се на начин прописан Оде</w:t>
      </w:r>
      <w:r>
        <w:rPr>
          <w:rFonts w:ascii="Times New Roman" w:hAnsi="Times New Roman" w:cs="Times New Roman"/>
          <w:sz w:val="24"/>
          <w:lang w:val="sr-Cyrl-RS"/>
        </w:rPr>
        <w:t>љ</w:t>
      </w:r>
      <w:r w:rsidRPr="00E452C2">
        <w:rPr>
          <w:rFonts w:ascii="Times New Roman" w:hAnsi="Times New Roman" w:cs="Times New Roman"/>
          <w:sz w:val="24"/>
          <w:lang w:val="sr-Cyrl-RS"/>
        </w:rPr>
        <w:t>ком 21 Резервисања, потенцијалне обавезе и потенцијална имовина.</w:t>
      </w:r>
    </w:p>
    <w:p w14:paraId="5F0A7CF7"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Резервисање ће бити признато када:</w:t>
      </w:r>
    </w:p>
    <w:p w14:paraId="3068FAF4"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1.</w:t>
      </w:r>
      <w:r w:rsidRPr="00E452C2">
        <w:rPr>
          <w:rFonts w:ascii="Times New Roman" w:hAnsi="Times New Roman" w:cs="Times New Roman"/>
          <w:sz w:val="24"/>
          <w:lang w:val="sr-Cyrl-RS"/>
        </w:rPr>
        <w:tab/>
        <w:t>правно лице има обавезу на датум извештавања као резултат прошлог догађаја,</w:t>
      </w:r>
    </w:p>
    <w:p w14:paraId="467039B5"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2.</w:t>
      </w:r>
      <w:r w:rsidRPr="00E452C2">
        <w:rPr>
          <w:rFonts w:ascii="Times New Roman" w:hAnsi="Times New Roman" w:cs="Times New Roman"/>
          <w:sz w:val="24"/>
          <w:lang w:val="sr-Cyrl-RS"/>
        </w:rPr>
        <w:tab/>
        <w:t>је вероватно да ће се од правног лица захтевати да пренесе економске користи приликом измирења и</w:t>
      </w:r>
    </w:p>
    <w:p w14:paraId="5A62B124"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3.</w:t>
      </w:r>
      <w:r w:rsidRPr="00E452C2">
        <w:rPr>
          <w:rFonts w:ascii="Times New Roman" w:hAnsi="Times New Roman" w:cs="Times New Roman"/>
          <w:sz w:val="24"/>
          <w:lang w:val="sr-Cyrl-RS"/>
        </w:rPr>
        <w:tab/>
        <w:t>износ обавезе се може поуздано проценити.</w:t>
      </w:r>
    </w:p>
    <w:p w14:paraId="17328A7F"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Правно лице треба да призна резервисање као обавезу у извештају о финансијској позицији и треба да призна износ резервисања</w:t>
      </w:r>
      <w:r>
        <w:rPr>
          <w:rFonts w:ascii="Times New Roman" w:hAnsi="Times New Roman" w:cs="Times New Roman"/>
          <w:sz w:val="24"/>
          <w:lang w:val="sr-Cyrl-RS"/>
        </w:rPr>
        <w:t xml:space="preserve"> као расход, осим ако други одељ</w:t>
      </w:r>
      <w:r w:rsidRPr="00E452C2">
        <w:rPr>
          <w:rFonts w:ascii="Times New Roman" w:hAnsi="Times New Roman" w:cs="Times New Roman"/>
          <w:sz w:val="24"/>
          <w:lang w:val="sr-Cyrl-RS"/>
        </w:rPr>
        <w:t>ак МСФИ за МСП не захтева да се трошак призна као део набавне вредности средстава као што су залихе или некретнине, постројења и опрема.</w:t>
      </w:r>
    </w:p>
    <w:p w14:paraId="08F7EA81"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Правно лице треба да одмерава резервисање по најбо</w:t>
      </w:r>
      <w:r>
        <w:rPr>
          <w:rFonts w:ascii="Times New Roman" w:hAnsi="Times New Roman" w:cs="Times New Roman"/>
          <w:sz w:val="24"/>
          <w:lang w:val="sr-Cyrl-RS"/>
        </w:rPr>
        <w:t>љ</w:t>
      </w:r>
      <w:r w:rsidRPr="00E452C2">
        <w:rPr>
          <w:rFonts w:ascii="Times New Roman" w:hAnsi="Times New Roman" w:cs="Times New Roman"/>
          <w:sz w:val="24"/>
          <w:lang w:val="sr-Cyrl-RS"/>
        </w:rPr>
        <w:t>ој процени износа потребног за измирење те обавезе на датум извештавања. Најбо</w:t>
      </w:r>
      <w:r>
        <w:rPr>
          <w:rFonts w:ascii="Times New Roman" w:hAnsi="Times New Roman" w:cs="Times New Roman"/>
          <w:sz w:val="24"/>
          <w:lang w:val="sr-Cyrl-RS"/>
        </w:rPr>
        <w:t>љ</w:t>
      </w:r>
      <w:r w:rsidRPr="00E452C2">
        <w:rPr>
          <w:rFonts w:ascii="Times New Roman" w:hAnsi="Times New Roman" w:cs="Times New Roman"/>
          <w:sz w:val="24"/>
          <w:lang w:val="sr-Cyrl-RS"/>
        </w:rPr>
        <w:t>а процена је износ који би неки субјект разумно платио да измири обавезу на крају извештајног периода или да је на тај датум пренесе трећој страни.</w:t>
      </w:r>
    </w:p>
    <w:p w14:paraId="29EC0B77"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Правно лице књижи на терет резервисања само оне издатке за које је резервисање првобитно признато.</w:t>
      </w:r>
    </w:p>
    <w:p w14:paraId="5F809B56"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Правно лице треба да проверава резервисања на сваки датум извештавања и да их коригује како би одражавале тренутну најбо</w:t>
      </w:r>
      <w:r>
        <w:rPr>
          <w:rFonts w:ascii="Times New Roman" w:hAnsi="Times New Roman" w:cs="Times New Roman"/>
          <w:sz w:val="24"/>
          <w:lang w:val="sr-Cyrl-RS"/>
        </w:rPr>
        <w:t>љ</w:t>
      </w:r>
      <w:r w:rsidRPr="00E452C2">
        <w:rPr>
          <w:rFonts w:ascii="Times New Roman" w:hAnsi="Times New Roman" w:cs="Times New Roman"/>
          <w:sz w:val="24"/>
          <w:lang w:val="sr-Cyrl-RS"/>
        </w:rPr>
        <w:t>у процену износа који би се захтевао за измирење обавезе на датум извештавања. Свако кориговање претходно признатих износа треба да се признаје у добитак или губитак, осим уколико резервисање није првобитно признато као део набавне вредности средстава (видети параграф 21.5). Када се резервисање одмерава по садашњој вредности износа за који се очекује да се захтева за измирење обавезе, реализација дисконта треба да се призна као финансијски расход у добитку или губитку у периоду у којем настане.</w:t>
      </w:r>
    </w:p>
    <w:p w14:paraId="63D41A8A"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Резервисања се врши на терет расхода периода по основу:</w:t>
      </w:r>
    </w:p>
    <w:p w14:paraId="5B0B1A57"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1.</w:t>
      </w:r>
      <w:r w:rsidRPr="00E452C2">
        <w:rPr>
          <w:rFonts w:ascii="Times New Roman" w:hAnsi="Times New Roman" w:cs="Times New Roman"/>
          <w:sz w:val="24"/>
          <w:lang w:val="sr-Cyrl-RS"/>
        </w:rPr>
        <w:tab/>
        <w:t>резервисања за трошкове у гарантном року,</w:t>
      </w:r>
    </w:p>
    <w:p w14:paraId="53FE5F42"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2.</w:t>
      </w:r>
      <w:r w:rsidRPr="00E452C2">
        <w:rPr>
          <w:rFonts w:ascii="Times New Roman" w:hAnsi="Times New Roman" w:cs="Times New Roman"/>
          <w:sz w:val="24"/>
          <w:lang w:val="sr-Cyrl-RS"/>
        </w:rPr>
        <w:tab/>
        <w:t>резервисања за судске спорове,</w:t>
      </w:r>
    </w:p>
    <w:p w14:paraId="60995724"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3.</w:t>
      </w:r>
      <w:r w:rsidRPr="00E452C2">
        <w:rPr>
          <w:rFonts w:ascii="Times New Roman" w:hAnsi="Times New Roman" w:cs="Times New Roman"/>
          <w:sz w:val="24"/>
          <w:lang w:val="sr-Cyrl-RS"/>
        </w:rPr>
        <w:tab/>
        <w:t>друга резервисања у складу са Оде</w:t>
      </w:r>
      <w:r w:rsidR="005D3AF4">
        <w:rPr>
          <w:rFonts w:ascii="Times New Roman" w:hAnsi="Times New Roman" w:cs="Times New Roman"/>
          <w:sz w:val="24"/>
          <w:lang w:val="sr-Cyrl-RS"/>
        </w:rPr>
        <w:t>љ</w:t>
      </w:r>
      <w:r w:rsidRPr="00E452C2">
        <w:rPr>
          <w:rFonts w:ascii="Times New Roman" w:hAnsi="Times New Roman" w:cs="Times New Roman"/>
          <w:sz w:val="24"/>
          <w:lang w:val="sr-Cyrl-RS"/>
        </w:rPr>
        <w:t>ком 21 МСФИ за МСП на основу Одлуке надлежног органа.</w:t>
      </w:r>
    </w:p>
    <w:p w14:paraId="75B0FD0E"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Резервисање за трошкове у гарантном року врши се на основу годишњег извештаја о трошковима у гарантном року, који је сачињен од стране техничке комисије (посебно оформ</w:t>
      </w:r>
      <w:r w:rsidR="005D3AF4">
        <w:rPr>
          <w:rFonts w:ascii="Times New Roman" w:hAnsi="Times New Roman" w:cs="Times New Roman"/>
          <w:sz w:val="24"/>
          <w:lang w:val="sr-Cyrl-RS"/>
        </w:rPr>
        <w:t>љ</w:t>
      </w:r>
      <w:r w:rsidRPr="00E452C2">
        <w:rPr>
          <w:rFonts w:ascii="Times New Roman" w:hAnsi="Times New Roman" w:cs="Times New Roman"/>
          <w:sz w:val="24"/>
          <w:lang w:val="sr-Cyrl-RS"/>
        </w:rPr>
        <w:t xml:space="preserve">ене за те потребе од стручних лица која су инжењери, технолози и сл.) </w:t>
      </w:r>
      <w:r w:rsidRPr="00E452C2">
        <w:rPr>
          <w:rFonts w:ascii="Times New Roman" w:hAnsi="Times New Roman" w:cs="Times New Roman"/>
          <w:sz w:val="24"/>
          <w:lang w:val="sr-Cyrl-RS"/>
        </w:rPr>
        <w:lastRenderedPageBreak/>
        <w:t>на основу релевантне техничке, књиговодствене и остале документације, досадашњих искустава и будућих очекивања и који је усвојен од стране директора.</w:t>
      </w:r>
    </w:p>
    <w:p w14:paraId="21E90164"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Резервисања за судске спорове врше се на основу предлога, односно извештаја правне службе или адвокатске канцеларије, који је састав</w:t>
      </w:r>
      <w:r w:rsidR="005D3AF4">
        <w:rPr>
          <w:rFonts w:ascii="Times New Roman" w:hAnsi="Times New Roman" w:cs="Times New Roman"/>
          <w:sz w:val="24"/>
          <w:lang w:val="sr-Cyrl-RS"/>
        </w:rPr>
        <w:t>љ</w:t>
      </w:r>
      <w:r w:rsidRPr="00E452C2">
        <w:rPr>
          <w:rFonts w:ascii="Times New Roman" w:hAnsi="Times New Roman" w:cs="Times New Roman"/>
          <w:sz w:val="24"/>
          <w:lang w:val="sr-Cyrl-RS"/>
        </w:rPr>
        <w:t>ен на основу веродостојне документације о покренутом спору, а који је усвојен од стране директора.</w:t>
      </w:r>
    </w:p>
    <w:p w14:paraId="02E7242F"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Правно лице врши резервисања у свим оним случајевима када вредност тих резервисања није безначајна. Сматра се да је вредност резервисања значајна уколико њихова кумулативно процењена вредност износи најмање 2% пословне имовине са стањем на дан биланса стања за обрачунски период (пословну годину) која претходи обрачунском периоду за који се уводе резервисања.</w:t>
      </w:r>
    </w:p>
    <w:p w14:paraId="7863E428"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Када је ефекат временске вредности новца материјалан износ резервисања треба да буде садашња вредност очекиваног износа за измирење обавезе. Дисконтна стопа (или стопе) треба да буде стопа (или стопе) пре опорезивања која одражава тренутне тржишне оцене временске вредности новца. У недостатку поузданијих показате</w:t>
      </w:r>
      <w:r w:rsidR="005D3AF4">
        <w:rPr>
          <w:rFonts w:ascii="Times New Roman" w:hAnsi="Times New Roman" w:cs="Times New Roman"/>
          <w:sz w:val="24"/>
          <w:lang w:val="sr-Cyrl-RS"/>
        </w:rPr>
        <w:t>љ</w:t>
      </w:r>
      <w:r w:rsidRPr="00E452C2">
        <w:rPr>
          <w:rFonts w:ascii="Times New Roman" w:hAnsi="Times New Roman" w:cs="Times New Roman"/>
          <w:sz w:val="24"/>
          <w:lang w:val="sr-Cyrl-RS"/>
        </w:rPr>
        <w:t>а примењује се референтна стопа НБС као дисконтна стопа, која је актуелна у моменту увођења резервисања. Сматра се да је ефекат временске вредности новца материјалан уколико се резервисање врши за период који је дужи од три пословне године.</w:t>
      </w:r>
    </w:p>
    <w:p w14:paraId="2B34BE82"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Резервисања треба да се користе само за издатке за које су резервисања почетно призната.</w:t>
      </w:r>
    </w:p>
    <w:p w14:paraId="217D41E4" w14:textId="77777777" w:rsid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Резервисања се морају преиспитати на дан сваког биланса стања, и то тако да одражавају најбо</w:t>
      </w:r>
      <w:r w:rsidR="005D3AF4">
        <w:rPr>
          <w:rFonts w:ascii="Times New Roman" w:hAnsi="Times New Roman" w:cs="Times New Roman"/>
          <w:sz w:val="24"/>
          <w:lang w:val="sr-Cyrl-RS"/>
        </w:rPr>
        <w:t>љ</w:t>
      </w:r>
      <w:r w:rsidRPr="00E452C2">
        <w:rPr>
          <w:rFonts w:ascii="Times New Roman" w:hAnsi="Times New Roman" w:cs="Times New Roman"/>
          <w:sz w:val="24"/>
          <w:lang w:val="sr-Cyrl-RS"/>
        </w:rPr>
        <w:t>у садашњу процену. Након преиспитивања евентуално се врши корекција износа резервисања према новој процени. Свако кориговање претходно признатих износа се признаје на терет расхода односно у корист прихода, осим уколико резервисање није првобитно признато као део набавне вредности средстава. Ако се утврди да резервисање више не задово</w:t>
      </w:r>
      <w:r w:rsidR="005D3AF4">
        <w:rPr>
          <w:rFonts w:ascii="Times New Roman" w:hAnsi="Times New Roman" w:cs="Times New Roman"/>
          <w:sz w:val="24"/>
          <w:lang w:val="sr-Cyrl-RS"/>
        </w:rPr>
        <w:t>љ</w:t>
      </w:r>
      <w:r w:rsidRPr="00E452C2">
        <w:rPr>
          <w:rFonts w:ascii="Times New Roman" w:hAnsi="Times New Roman" w:cs="Times New Roman"/>
          <w:sz w:val="24"/>
          <w:lang w:val="sr-Cyrl-RS"/>
        </w:rPr>
        <w:t>ава услове за признавање, оно се укида у корист прихода.</w:t>
      </w:r>
    </w:p>
    <w:p w14:paraId="5D55984D" w14:textId="77777777" w:rsidR="005D3AF4" w:rsidRPr="00E452C2" w:rsidRDefault="005D3AF4" w:rsidP="00940C48">
      <w:pPr>
        <w:spacing w:after="0" w:line="288" w:lineRule="auto"/>
        <w:ind w:firstLine="851"/>
        <w:jc w:val="both"/>
        <w:rPr>
          <w:rFonts w:ascii="Times New Roman" w:hAnsi="Times New Roman" w:cs="Times New Roman"/>
          <w:sz w:val="24"/>
          <w:lang w:val="sr-Cyrl-RS"/>
        </w:rPr>
      </w:pPr>
    </w:p>
    <w:p w14:paraId="37C09EF6" w14:textId="77777777" w:rsidR="00E452C2" w:rsidRDefault="00E452C2" w:rsidP="00940C48">
      <w:pPr>
        <w:spacing w:after="0" w:line="288" w:lineRule="auto"/>
        <w:jc w:val="center"/>
        <w:rPr>
          <w:rFonts w:ascii="Times New Roman" w:hAnsi="Times New Roman" w:cs="Times New Roman"/>
          <w:b/>
          <w:sz w:val="24"/>
          <w:lang w:val="sr-Cyrl-RS"/>
        </w:rPr>
      </w:pPr>
      <w:r w:rsidRPr="005D3AF4">
        <w:rPr>
          <w:rFonts w:ascii="Times New Roman" w:hAnsi="Times New Roman" w:cs="Times New Roman"/>
          <w:b/>
          <w:sz w:val="24"/>
          <w:lang w:val="sr-Cyrl-RS"/>
        </w:rPr>
        <w:t>Резервисања по основу примања запослених</w:t>
      </w:r>
    </w:p>
    <w:p w14:paraId="739F06CD" w14:textId="77777777" w:rsidR="005D3AF4" w:rsidRPr="005D3AF4" w:rsidRDefault="005D3AF4" w:rsidP="00940C48">
      <w:pPr>
        <w:spacing w:after="0" w:line="288" w:lineRule="auto"/>
        <w:jc w:val="center"/>
        <w:rPr>
          <w:rFonts w:ascii="Times New Roman" w:hAnsi="Times New Roman" w:cs="Times New Roman"/>
          <w:b/>
          <w:sz w:val="24"/>
          <w:lang w:val="sr-Cyrl-RS"/>
        </w:rPr>
      </w:pPr>
    </w:p>
    <w:p w14:paraId="36D4D298" w14:textId="77777777" w:rsidR="00E452C2" w:rsidRPr="005D3AF4" w:rsidRDefault="00E452C2" w:rsidP="00940C48">
      <w:pPr>
        <w:spacing w:after="0" w:line="288" w:lineRule="auto"/>
        <w:jc w:val="center"/>
        <w:rPr>
          <w:rFonts w:ascii="Times New Roman" w:hAnsi="Times New Roman" w:cs="Times New Roman"/>
          <w:b/>
          <w:sz w:val="24"/>
          <w:lang w:val="sr-Cyrl-RS"/>
        </w:rPr>
      </w:pPr>
      <w:r w:rsidRPr="005D3AF4">
        <w:rPr>
          <w:rFonts w:ascii="Times New Roman" w:hAnsi="Times New Roman" w:cs="Times New Roman"/>
          <w:b/>
          <w:sz w:val="24"/>
          <w:lang w:val="sr-Cyrl-RS"/>
        </w:rPr>
        <w:t>Члан 3</w:t>
      </w:r>
      <w:r w:rsidR="004A26F6">
        <w:rPr>
          <w:rFonts w:ascii="Times New Roman" w:hAnsi="Times New Roman" w:cs="Times New Roman"/>
          <w:b/>
          <w:sz w:val="24"/>
          <w:lang w:val="sr-Cyrl-RS"/>
        </w:rPr>
        <w:t>4</w:t>
      </w:r>
      <w:r w:rsidRPr="005D3AF4">
        <w:rPr>
          <w:rFonts w:ascii="Times New Roman" w:hAnsi="Times New Roman" w:cs="Times New Roman"/>
          <w:b/>
          <w:sz w:val="24"/>
          <w:lang w:val="sr-Cyrl-RS"/>
        </w:rPr>
        <w:t>.</w:t>
      </w:r>
    </w:p>
    <w:p w14:paraId="1D9FEF42"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Процењивање резервисања по основу примања запослених врши се на начин прописан Оде</w:t>
      </w:r>
      <w:r w:rsidR="005D3AF4">
        <w:rPr>
          <w:rFonts w:ascii="Times New Roman" w:hAnsi="Times New Roman" w:cs="Times New Roman"/>
          <w:sz w:val="24"/>
          <w:lang w:val="sr-Cyrl-RS"/>
        </w:rPr>
        <w:t>љ</w:t>
      </w:r>
      <w:r w:rsidRPr="00E452C2">
        <w:rPr>
          <w:rFonts w:ascii="Times New Roman" w:hAnsi="Times New Roman" w:cs="Times New Roman"/>
          <w:sz w:val="24"/>
          <w:lang w:val="sr-Cyrl-RS"/>
        </w:rPr>
        <w:t>ком 28 Примања запослених.</w:t>
      </w:r>
    </w:p>
    <w:p w14:paraId="1BAA68E2"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Резервисања се врши на терет расхода периода по основу:</w:t>
      </w:r>
    </w:p>
    <w:p w14:paraId="73865887"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1.</w:t>
      </w:r>
      <w:r w:rsidRPr="00E452C2">
        <w:rPr>
          <w:rFonts w:ascii="Times New Roman" w:hAnsi="Times New Roman" w:cs="Times New Roman"/>
          <w:sz w:val="24"/>
          <w:lang w:val="sr-Cyrl-RS"/>
        </w:rPr>
        <w:tab/>
        <w:t>резервисања за отпремнине запосленима за технолошки вишак,</w:t>
      </w:r>
    </w:p>
    <w:p w14:paraId="03FF1641"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2.</w:t>
      </w:r>
      <w:r w:rsidRPr="00E452C2">
        <w:rPr>
          <w:rFonts w:ascii="Times New Roman" w:hAnsi="Times New Roman" w:cs="Times New Roman"/>
          <w:sz w:val="24"/>
          <w:lang w:val="sr-Cyrl-RS"/>
        </w:rPr>
        <w:tab/>
        <w:t>резервисања за отпремнине запосленима по основу одласка у пензију,</w:t>
      </w:r>
    </w:p>
    <w:p w14:paraId="6C055B9B"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3.</w:t>
      </w:r>
      <w:r w:rsidRPr="00E452C2">
        <w:rPr>
          <w:rFonts w:ascii="Times New Roman" w:hAnsi="Times New Roman" w:cs="Times New Roman"/>
          <w:sz w:val="24"/>
          <w:lang w:val="sr-Cyrl-RS"/>
        </w:rPr>
        <w:tab/>
        <w:t>резервисања за јубиларне награде запосленима, и</w:t>
      </w:r>
    </w:p>
    <w:p w14:paraId="249838A7" w14:textId="77777777" w:rsidR="00E452C2" w:rsidRPr="00E452C2" w:rsidRDefault="00E452C2" w:rsidP="00940C48">
      <w:pPr>
        <w:spacing w:after="0" w:line="288" w:lineRule="auto"/>
        <w:ind w:left="1134" w:hanging="283"/>
        <w:jc w:val="both"/>
        <w:rPr>
          <w:rFonts w:ascii="Times New Roman" w:hAnsi="Times New Roman" w:cs="Times New Roman"/>
          <w:sz w:val="24"/>
          <w:lang w:val="sr-Cyrl-RS"/>
        </w:rPr>
      </w:pPr>
      <w:r w:rsidRPr="00E452C2">
        <w:rPr>
          <w:rFonts w:ascii="Times New Roman" w:hAnsi="Times New Roman" w:cs="Times New Roman"/>
          <w:sz w:val="24"/>
          <w:lang w:val="sr-Cyrl-RS"/>
        </w:rPr>
        <w:t>4.</w:t>
      </w:r>
      <w:r w:rsidRPr="00E452C2">
        <w:rPr>
          <w:rFonts w:ascii="Times New Roman" w:hAnsi="Times New Roman" w:cs="Times New Roman"/>
          <w:sz w:val="24"/>
          <w:lang w:val="sr-Cyrl-RS"/>
        </w:rPr>
        <w:tab/>
        <w:t>резервисања за неискоришћене одморе запослених.</w:t>
      </w:r>
    </w:p>
    <w:p w14:paraId="7EC23582"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 xml:space="preserve">Правно лице врши резервисања по основу примања запослених у свим оним случајевима када вредност тих резервисања није безначајна. Материјална значајност резервисања по основу примања запослених утврђује се у складу са критеријумима, односно прагом значајности утврђеним у члану </w:t>
      </w:r>
      <w:r w:rsidRPr="004A26F6">
        <w:rPr>
          <w:rFonts w:ascii="Times New Roman" w:hAnsi="Times New Roman" w:cs="Times New Roman"/>
          <w:sz w:val="24"/>
          <w:lang w:val="sr-Cyrl-RS"/>
        </w:rPr>
        <w:t>3</w:t>
      </w:r>
      <w:r w:rsidR="004A26F6" w:rsidRPr="004A26F6">
        <w:rPr>
          <w:rFonts w:ascii="Times New Roman" w:hAnsi="Times New Roman" w:cs="Times New Roman"/>
          <w:sz w:val="24"/>
          <w:lang w:val="sr-Cyrl-RS"/>
        </w:rPr>
        <w:t>3</w:t>
      </w:r>
      <w:r w:rsidRPr="004A26F6">
        <w:rPr>
          <w:rFonts w:ascii="Times New Roman" w:hAnsi="Times New Roman" w:cs="Times New Roman"/>
          <w:sz w:val="24"/>
          <w:lang w:val="sr-Cyrl-RS"/>
        </w:rPr>
        <w:t>. овог Правилника.</w:t>
      </w:r>
      <w:r w:rsidR="005D3AF4" w:rsidRPr="004A26F6">
        <w:rPr>
          <w:rFonts w:ascii="Times New Roman" w:hAnsi="Times New Roman" w:cs="Times New Roman"/>
          <w:sz w:val="24"/>
          <w:lang w:val="sr-Cyrl-RS"/>
        </w:rPr>
        <w:t xml:space="preserve"> </w:t>
      </w:r>
    </w:p>
    <w:p w14:paraId="7B8BAA11"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Резервисања за отпремнине запосленима за технолошки вишак врши се на основу унапред дефинисаног плана отпуштања правног лица.</w:t>
      </w:r>
    </w:p>
    <w:p w14:paraId="38085978" w14:textId="77777777" w:rsidR="00E452C2" w:rsidRPr="005D3AF4" w:rsidRDefault="00E452C2" w:rsidP="00940C48">
      <w:pPr>
        <w:spacing w:after="0" w:line="288" w:lineRule="auto"/>
        <w:ind w:firstLine="851"/>
        <w:jc w:val="both"/>
        <w:rPr>
          <w:rFonts w:ascii="Times New Roman" w:hAnsi="Times New Roman" w:cs="Times New Roman"/>
          <w:b/>
          <w:sz w:val="24"/>
          <w:lang w:val="sr-Cyrl-RS"/>
        </w:rPr>
      </w:pPr>
      <w:r w:rsidRPr="005D3AF4">
        <w:rPr>
          <w:rFonts w:ascii="Times New Roman" w:hAnsi="Times New Roman" w:cs="Times New Roman"/>
          <w:b/>
          <w:sz w:val="24"/>
          <w:lang w:val="sr-Cyrl-RS"/>
        </w:rPr>
        <w:lastRenderedPageBreak/>
        <w:t>Резервисања за отпремнине запосленима по основу одласка у пензију</w:t>
      </w:r>
    </w:p>
    <w:p w14:paraId="335D1DD9"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За потребе процене резервисања у недостатку поузданијих показате</w:t>
      </w:r>
      <w:r w:rsidR="005D3AF4">
        <w:rPr>
          <w:rFonts w:ascii="Times New Roman" w:hAnsi="Times New Roman" w:cs="Times New Roman"/>
          <w:sz w:val="24"/>
          <w:lang w:val="sr-Cyrl-RS"/>
        </w:rPr>
        <w:t>љ</w:t>
      </w:r>
      <w:r w:rsidRPr="00E452C2">
        <w:rPr>
          <w:rFonts w:ascii="Times New Roman" w:hAnsi="Times New Roman" w:cs="Times New Roman"/>
          <w:sz w:val="24"/>
          <w:lang w:val="sr-Cyrl-RS"/>
        </w:rPr>
        <w:t>а примењује се референтна стопа НБС као дисконтна стопа која је актуелна у моменту увођења резервисања.</w:t>
      </w:r>
    </w:p>
    <w:p w14:paraId="164ECBBA"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Правно лице самостално врши свеобухватну актуарску процену потребну за израчунавање обавезе по основу отпремнина приликом одласка у пензију.</w:t>
      </w:r>
    </w:p>
    <w:p w14:paraId="67EA5365"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Настали актураски добици/губици настали приликом поновне процене резервисања приликом одласка у пензију се признају у оквиру добитка или губитка, односно биланса успеха.</w:t>
      </w:r>
    </w:p>
    <w:p w14:paraId="238E25B5"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Приликом обрачуна резервисања не узимају се у обзир претпоставке морталитета и флуктуације запослених.</w:t>
      </w:r>
    </w:p>
    <w:p w14:paraId="1F494654" w14:textId="77777777" w:rsidR="00E452C2" w:rsidRPr="005D3AF4" w:rsidRDefault="00E452C2" w:rsidP="00940C48">
      <w:pPr>
        <w:spacing w:after="0" w:line="288" w:lineRule="auto"/>
        <w:ind w:firstLine="851"/>
        <w:jc w:val="both"/>
        <w:rPr>
          <w:rFonts w:ascii="Times New Roman" w:hAnsi="Times New Roman" w:cs="Times New Roman"/>
          <w:b/>
          <w:sz w:val="24"/>
          <w:lang w:val="sr-Cyrl-RS"/>
        </w:rPr>
      </w:pPr>
      <w:r w:rsidRPr="005D3AF4">
        <w:rPr>
          <w:rFonts w:ascii="Times New Roman" w:hAnsi="Times New Roman" w:cs="Times New Roman"/>
          <w:b/>
          <w:sz w:val="24"/>
          <w:lang w:val="sr-Cyrl-RS"/>
        </w:rPr>
        <w:t>Резервисања за јубиларне награде запосленима</w:t>
      </w:r>
    </w:p>
    <w:p w14:paraId="591BD97C"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За потребе процене резервисања у недостатку поузданијих показате</w:t>
      </w:r>
      <w:r w:rsidR="005D3AF4">
        <w:rPr>
          <w:rFonts w:ascii="Times New Roman" w:hAnsi="Times New Roman" w:cs="Times New Roman"/>
          <w:sz w:val="24"/>
          <w:lang w:val="sr-Cyrl-RS"/>
        </w:rPr>
        <w:t>љ</w:t>
      </w:r>
      <w:r w:rsidRPr="00E452C2">
        <w:rPr>
          <w:rFonts w:ascii="Times New Roman" w:hAnsi="Times New Roman" w:cs="Times New Roman"/>
          <w:sz w:val="24"/>
          <w:lang w:val="sr-Cyrl-RS"/>
        </w:rPr>
        <w:t>а примењује се референтна стопа НБС као дисконтна стопа која је актуелна у моменту увођења резервисања.</w:t>
      </w:r>
    </w:p>
    <w:p w14:paraId="1C734324" w14:textId="77777777" w:rsidR="00E452C2" w:rsidRP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Правно лице самостално врши свеобухватну актуарску процену потребну за израчунавање обавезе по основу јубиларних награда.</w:t>
      </w:r>
    </w:p>
    <w:p w14:paraId="0CE36E6F" w14:textId="77777777" w:rsidR="00E452C2" w:rsidRDefault="00E452C2" w:rsidP="00940C48">
      <w:pPr>
        <w:spacing w:after="0" w:line="288" w:lineRule="auto"/>
        <w:ind w:firstLine="851"/>
        <w:jc w:val="both"/>
        <w:rPr>
          <w:rFonts w:ascii="Times New Roman" w:hAnsi="Times New Roman" w:cs="Times New Roman"/>
          <w:sz w:val="24"/>
          <w:lang w:val="sr-Cyrl-RS"/>
        </w:rPr>
      </w:pPr>
      <w:r w:rsidRPr="00E452C2">
        <w:rPr>
          <w:rFonts w:ascii="Times New Roman" w:hAnsi="Times New Roman" w:cs="Times New Roman"/>
          <w:sz w:val="24"/>
          <w:lang w:val="sr-Cyrl-RS"/>
        </w:rPr>
        <w:t>Настали актураски добици/губици настали приликом поновне процене резервисања за јубиларне награде се признају у оквиру добитка или губитка, односно биланса успеха.</w:t>
      </w:r>
    </w:p>
    <w:p w14:paraId="0C104E33" w14:textId="77777777" w:rsidR="005D3AF4" w:rsidRDefault="005D3AF4" w:rsidP="00940C48">
      <w:pPr>
        <w:spacing w:after="0" w:line="288" w:lineRule="auto"/>
        <w:ind w:firstLine="851"/>
        <w:jc w:val="both"/>
        <w:rPr>
          <w:rFonts w:ascii="Times New Roman" w:hAnsi="Times New Roman" w:cs="Times New Roman"/>
          <w:sz w:val="24"/>
          <w:lang w:val="sr-Cyrl-RS"/>
        </w:rPr>
      </w:pPr>
    </w:p>
    <w:p w14:paraId="6894C501" w14:textId="77777777" w:rsidR="005D3AF4" w:rsidRDefault="005D3AF4" w:rsidP="00940C48">
      <w:pPr>
        <w:spacing w:after="0" w:line="288" w:lineRule="auto"/>
        <w:jc w:val="center"/>
        <w:rPr>
          <w:rFonts w:ascii="Times New Roman" w:hAnsi="Times New Roman" w:cs="Times New Roman"/>
          <w:b/>
          <w:sz w:val="24"/>
          <w:lang w:val="sr-Cyrl-RS"/>
        </w:rPr>
      </w:pPr>
      <w:r w:rsidRPr="005D3AF4">
        <w:rPr>
          <w:rFonts w:ascii="Times New Roman" w:hAnsi="Times New Roman" w:cs="Times New Roman"/>
          <w:b/>
          <w:sz w:val="24"/>
          <w:lang w:val="sr-Cyrl-RS"/>
        </w:rPr>
        <w:t>Одложени порески ефекти</w:t>
      </w:r>
    </w:p>
    <w:p w14:paraId="2E56A655" w14:textId="77777777" w:rsidR="00FB4D8F" w:rsidRPr="005D3AF4" w:rsidRDefault="00FB4D8F" w:rsidP="00940C48">
      <w:pPr>
        <w:spacing w:after="0" w:line="288" w:lineRule="auto"/>
        <w:jc w:val="center"/>
        <w:rPr>
          <w:rFonts w:ascii="Times New Roman" w:hAnsi="Times New Roman" w:cs="Times New Roman"/>
          <w:b/>
          <w:sz w:val="24"/>
          <w:lang w:val="sr-Cyrl-RS"/>
        </w:rPr>
      </w:pPr>
    </w:p>
    <w:p w14:paraId="4D37E518" w14:textId="77777777" w:rsidR="005D3AF4" w:rsidRDefault="005D3AF4" w:rsidP="00940C48">
      <w:pPr>
        <w:spacing w:after="0" w:line="288" w:lineRule="auto"/>
        <w:jc w:val="center"/>
        <w:rPr>
          <w:rFonts w:ascii="Times New Roman" w:hAnsi="Times New Roman" w:cs="Times New Roman"/>
          <w:b/>
          <w:sz w:val="24"/>
          <w:lang w:val="sr-Cyrl-RS"/>
        </w:rPr>
      </w:pPr>
      <w:r w:rsidRPr="005D3AF4">
        <w:rPr>
          <w:rFonts w:ascii="Times New Roman" w:hAnsi="Times New Roman" w:cs="Times New Roman"/>
          <w:b/>
          <w:sz w:val="24"/>
          <w:lang w:val="sr-Cyrl-RS"/>
        </w:rPr>
        <w:t>Члан 3</w:t>
      </w:r>
      <w:r w:rsidR="004A26F6">
        <w:rPr>
          <w:rFonts w:ascii="Times New Roman" w:hAnsi="Times New Roman" w:cs="Times New Roman"/>
          <w:b/>
          <w:sz w:val="24"/>
          <w:lang w:val="sr-Cyrl-RS"/>
        </w:rPr>
        <w:t>5</w:t>
      </w:r>
      <w:r w:rsidRPr="005D3AF4">
        <w:rPr>
          <w:rFonts w:ascii="Times New Roman" w:hAnsi="Times New Roman" w:cs="Times New Roman"/>
          <w:b/>
          <w:sz w:val="24"/>
          <w:lang w:val="sr-Cyrl-RS"/>
        </w:rPr>
        <w:t>.</w:t>
      </w:r>
    </w:p>
    <w:p w14:paraId="745C97DE" w14:textId="77777777" w:rsidR="005D3AF4" w:rsidRPr="005D3AF4" w:rsidRDefault="005D3AF4" w:rsidP="00940C48">
      <w:pPr>
        <w:spacing w:after="0" w:line="288" w:lineRule="auto"/>
        <w:ind w:firstLine="851"/>
        <w:jc w:val="both"/>
        <w:rPr>
          <w:rFonts w:ascii="Times New Roman" w:hAnsi="Times New Roman" w:cs="Times New Roman"/>
          <w:sz w:val="24"/>
          <w:lang w:val="sr-Cyrl-RS"/>
        </w:rPr>
      </w:pPr>
      <w:r w:rsidRPr="005D3AF4">
        <w:rPr>
          <w:rFonts w:ascii="Times New Roman" w:hAnsi="Times New Roman" w:cs="Times New Roman"/>
          <w:sz w:val="24"/>
          <w:lang w:val="sr-Cyrl-RS"/>
        </w:rPr>
        <w:t>Одложени пореска средства и обавезе, односно одложени порески приходи и расходи исказују се у складу са Оде</w:t>
      </w:r>
      <w:r>
        <w:rPr>
          <w:rFonts w:ascii="Times New Roman" w:hAnsi="Times New Roman" w:cs="Times New Roman"/>
          <w:sz w:val="24"/>
          <w:lang w:val="sr-Cyrl-RS"/>
        </w:rPr>
        <w:t>љ</w:t>
      </w:r>
      <w:r w:rsidRPr="005D3AF4">
        <w:rPr>
          <w:rFonts w:ascii="Times New Roman" w:hAnsi="Times New Roman" w:cs="Times New Roman"/>
          <w:sz w:val="24"/>
          <w:lang w:val="sr-Cyrl-RS"/>
        </w:rPr>
        <w:t>ком 29 МСФИ за МСП.</w:t>
      </w:r>
    </w:p>
    <w:p w14:paraId="1F3B0ACC" w14:textId="77777777" w:rsidR="005D3AF4" w:rsidRPr="005D3AF4" w:rsidRDefault="005D3AF4" w:rsidP="00940C48">
      <w:pPr>
        <w:spacing w:after="0" w:line="288" w:lineRule="auto"/>
        <w:ind w:firstLine="851"/>
        <w:jc w:val="both"/>
        <w:rPr>
          <w:rFonts w:ascii="Times New Roman" w:hAnsi="Times New Roman" w:cs="Times New Roman"/>
          <w:sz w:val="24"/>
          <w:lang w:val="sr-Cyrl-RS"/>
        </w:rPr>
      </w:pPr>
      <w:r w:rsidRPr="005D3AF4">
        <w:rPr>
          <w:rFonts w:ascii="Times New Roman" w:hAnsi="Times New Roman" w:cs="Times New Roman"/>
          <w:sz w:val="24"/>
          <w:lang w:val="sr-Cyrl-RS"/>
        </w:rPr>
        <w:t>Одложена пореска средства утврђују се по основу:</w:t>
      </w:r>
    </w:p>
    <w:p w14:paraId="371A045C"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1.</w:t>
      </w:r>
      <w:r w:rsidRPr="005D3AF4">
        <w:rPr>
          <w:rFonts w:ascii="Times New Roman" w:hAnsi="Times New Roman" w:cs="Times New Roman"/>
          <w:sz w:val="24"/>
          <w:lang w:val="sr-Cyrl-RS"/>
        </w:rPr>
        <w:tab/>
        <w:t>Више обрачунате амортизације по рачуноводственим прописима у односу на амортизацију обрачунату по пореским прописима, што се исказује као позитивна разлика између пореске и рачуноводствене основице,</w:t>
      </w:r>
    </w:p>
    <w:p w14:paraId="7C260580"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2.</w:t>
      </w:r>
      <w:r w:rsidRPr="005D3AF4">
        <w:rPr>
          <w:rFonts w:ascii="Times New Roman" w:hAnsi="Times New Roman" w:cs="Times New Roman"/>
          <w:sz w:val="24"/>
          <w:lang w:val="sr-Cyrl-RS"/>
        </w:rPr>
        <w:tab/>
        <w:t>Дугорочних резервисања за отпремнине услед одласка у пензију,</w:t>
      </w:r>
    </w:p>
    <w:p w14:paraId="59ADF5A9"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3.</w:t>
      </w:r>
      <w:r w:rsidRPr="005D3AF4">
        <w:rPr>
          <w:rFonts w:ascii="Times New Roman" w:hAnsi="Times New Roman" w:cs="Times New Roman"/>
          <w:sz w:val="24"/>
          <w:lang w:val="sr-Cyrl-RS"/>
        </w:rPr>
        <w:tab/>
        <w:t>Дугорочних резервисања за издате гаранције и друга јемства,</w:t>
      </w:r>
    </w:p>
    <w:p w14:paraId="01B63F79"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4.</w:t>
      </w:r>
      <w:r w:rsidRPr="005D3AF4">
        <w:rPr>
          <w:rFonts w:ascii="Times New Roman" w:hAnsi="Times New Roman" w:cs="Times New Roman"/>
          <w:sz w:val="24"/>
          <w:lang w:val="sr-Cyrl-RS"/>
        </w:rPr>
        <w:tab/>
        <w:t>Обезвређења залиха робе и материјала,</w:t>
      </w:r>
    </w:p>
    <w:p w14:paraId="47ADA7B9"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5.</w:t>
      </w:r>
      <w:r w:rsidRPr="005D3AF4">
        <w:rPr>
          <w:rFonts w:ascii="Times New Roman" w:hAnsi="Times New Roman" w:cs="Times New Roman"/>
          <w:sz w:val="24"/>
          <w:lang w:val="sr-Cyrl-RS"/>
        </w:rPr>
        <w:tab/>
        <w:t>Обезвређења инвестиционих некретнина које се процењују по фер вредности,</w:t>
      </w:r>
    </w:p>
    <w:p w14:paraId="6C0848D6"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6.</w:t>
      </w:r>
      <w:r w:rsidRPr="005D3AF4">
        <w:rPr>
          <w:rFonts w:ascii="Times New Roman" w:hAnsi="Times New Roman" w:cs="Times New Roman"/>
          <w:sz w:val="24"/>
          <w:lang w:val="sr-Cyrl-RS"/>
        </w:rPr>
        <w:tab/>
        <w:t>Обезвређења ХОВ којима се тргује,</w:t>
      </w:r>
    </w:p>
    <w:p w14:paraId="14DF286A"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7.</w:t>
      </w:r>
      <w:r w:rsidRPr="005D3AF4">
        <w:rPr>
          <w:rFonts w:ascii="Times New Roman" w:hAnsi="Times New Roman" w:cs="Times New Roman"/>
          <w:sz w:val="24"/>
          <w:lang w:val="sr-Cyrl-RS"/>
        </w:rPr>
        <w:tab/>
        <w:t>Обрачунатих јавних дажбина које нису плаћене у текућем пореском периоду,</w:t>
      </w:r>
    </w:p>
    <w:p w14:paraId="501E28EC"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8.</w:t>
      </w:r>
      <w:r w:rsidRPr="005D3AF4">
        <w:rPr>
          <w:rFonts w:ascii="Times New Roman" w:hAnsi="Times New Roman" w:cs="Times New Roman"/>
          <w:sz w:val="24"/>
          <w:lang w:val="sr-Cyrl-RS"/>
        </w:rPr>
        <w:tab/>
        <w:t>Губитака ранијих година који су исказани у пореском билансу и за које се проценом утврди да се у будућим пореским периодима могу искористити за смањење пореза на добит,</w:t>
      </w:r>
    </w:p>
    <w:p w14:paraId="3014CB57"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9.</w:t>
      </w:r>
      <w:r w:rsidRPr="005D3AF4">
        <w:rPr>
          <w:rFonts w:ascii="Times New Roman" w:hAnsi="Times New Roman" w:cs="Times New Roman"/>
          <w:sz w:val="24"/>
          <w:lang w:val="sr-Cyrl-RS"/>
        </w:rPr>
        <w:tab/>
        <w:t>Неискоришћених пореских кредита исказаних на Обрасцу ПК, односно Обрасцу ПК-1, за које се проценом утврди да ће у будућим пореским периодима моћи да се искористе за смањење пореза на добит,</w:t>
      </w:r>
    </w:p>
    <w:p w14:paraId="28C987C6" w14:textId="77777777" w:rsidR="005D3AF4" w:rsidRPr="005D3AF4" w:rsidRDefault="009D35CE" w:rsidP="00940C48">
      <w:pPr>
        <w:spacing w:after="0" w:line="288" w:lineRule="auto"/>
        <w:ind w:left="1134" w:hanging="283"/>
        <w:jc w:val="both"/>
        <w:rPr>
          <w:rFonts w:ascii="Times New Roman" w:hAnsi="Times New Roman" w:cs="Times New Roman"/>
          <w:sz w:val="24"/>
          <w:lang w:val="sr-Cyrl-RS"/>
        </w:rPr>
      </w:pPr>
      <w:r>
        <w:rPr>
          <w:rFonts w:ascii="Times New Roman" w:hAnsi="Times New Roman" w:cs="Times New Roman"/>
          <w:sz w:val="24"/>
          <w:lang w:val="sr-Cyrl-RS"/>
        </w:rPr>
        <w:lastRenderedPageBreak/>
        <w:t xml:space="preserve">10. </w:t>
      </w:r>
      <w:r w:rsidR="005D3AF4" w:rsidRPr="005D3AF4">
        <w:rPr>
          <w:rFonts w:ascii="Times New Roman" w:hAnsi="Times New Roman" w:cs="Times New Roman"/>
          <w:sz w:val="24"/>
          <w:lang w:val="sr-Cyrl-RS"/>
        </w:rPr>
        <w:t>Неискоришћеног кредита за плаћени порез на добит и порез по одбитку на дивиденде које је нерезидентна филијала исплатила резидентном правном лицу.</w:t>
      </w:r>
    </w:p>
    <w:p w14:paraId="566A6F20" w14:textId="77777777" w:rsidR="005D3AF4" w:rsidRPr="005D3AF4" w:rsidRDefault="005D3AF4" w:rsidP="00940C48">
      <w:pPr>
        <w:spacing w:after="0" w:line="288" w:lineRule="auto"/>
        <w:ind w:firstLine="851"/>
        <w:jc w:val="both"/>
        <w:rPr>
          <w:rFonts w:ascii="Times New Roman" w:hAnsi="Times New Roman" w:cs="Times New Roman"/>
          <w:sz w:val="24"/>
          <w:lang w:val="sr-Cyrl-RS"/>
        </w:rPr>
      </w:pPr>
      <w:r w:rsidRPr="005D3AF4">
        <w:rPr>
          <w:rFonts w:ascii="Times New Roman" w:hAnsi="Times New Roman" w:cs="Times New Roman"/>
          <w:sz w:val="24"/>
          <w:lang w:val="sr-Cyrl-RS"/>
        </w:rPr>
        <w:t>Одложене пореске обавезе се утврђују:</w:t>
      </w:r>
    </w:p>
    <w:p w14:paraId="4C36014E" w14:textId="77777777" w:rsidR="005D3AF4" w:rsidRPr="005D3AF4" w:rsidRDefault="005D3AF4" w:rsidP="00940C48">
      <w:pPr>
        <w:spacing w:after="0" w:line="288" w:lineRule="auto"/>
        <w:ind w:left="1134" w:hanging="283"/>
        <w:jc w:val="both"/>
        <w:rPr>
          <w:rFonts w:ascii="Times New Roman" w:hAnsi="Times New Roman" w:cs="Times New Roman"/>
          <w:sz w:val="24"/>
          <w:lang w:val="sr-Cyrl-RS"/>
        </w:rPr>
      </w:pPr>
      <w:r w:rsidRPr="005D3AF4">
        <w:rPr>
          <w:rFonts w:ascii="Times New Roman" w:hAnsi="Times New Roman" w:cs="Times New Roman"/>
          <w:sz w:val="24"/>
          <w:lang w:val="sr-Cyrl-RS"/>
        </w:rPr>
        <w:t>1.</w:t>
      </w:r>
      <w:r w:rsidRPr="005D3AF4">
        <w:rPr>
          <w:rFonts w:ascii="Times New Roman" w:hAnsi="Times New Roman" w:cs="Times New Roman"/>
          <w:sz w:val="24"/>
          <w:lang w:val="sr-Cyrl-RS"/>
        </w:rPr>
        <w:tab/>
        <w:t>По основу више обрачунате амортизације по пореским прописима у односу на амортизацију обрачунату по рачуноводственим прописима, што се исказује као позитивна разлика између рачуноводствене и пореске основице;</w:t>
      </w:r>
    </w:p>
    <w:p w14:paraId="4EDCEFA4" w14:textId="77777777" w:rsidR="005D3AF4" w:rsidRDefault="005D3AF4" w:rsidP="00940C48">
      <w:pPr>
        <w:spacing w:after="0" w:line="288" w:lineRule="auto"/>
        <w:ind w:left="1134" w:hanging="283"/>
        <w:jc w:val="both"/>
        <w:rPr>
          <w:rFonts w:ascii="Times New Roman" w:hAnsi="Times New Roman" w:cs="Times New Roman"/>
          <w:sz w:val="24"/>
          <w:lang w:val="sr-Cyrl-RS"/>
        </w:rPr>
      </w:pPr>
      <w:r>
        <w:rPr>
          <w:rFonts w:ascii="Times New Roman" w:hAnsi="Times New Roman" w:cs="Times New Roman"/>
          <w:sz w:val="24"/>
          <w:lang w:val="sr-Cyrl-RS"/>
        </w:rPr>
        <w:t xml:space="preserve">2. </w:t>
      </w:r>
      <w:r w:rsidRPr="005D3AF4">
        <w:rPr>
          <w:rFonts w:ascii="Times New Roman" w:hAnsi="Times New Roman" w:cs="Times New Roman"/>
          <w:sz w:val="24"/>
          <w:lang w:val="sr-Cyrl-RS"/>
        </w:rPr>
        <w:t>По коначном утврђивању одложених пореских ефеката обавезно се врши пребијање одложених пореских средстава и обавеза и у билансу стања се исказује само нето одложено пореско средство, односно нето одложена пореска обавеза.</w:t>
      </w:r>
    </w:p>
    <w:p w14:paraId="0CE24C69" w14:textId="77777777" w:rsidR="009D35CE" w:rsidRPr="005D3AF4" w:rsidRDefault="009D35CE" w:rsidP="00940C48">
      <w:pPr>
        <w:spacing w:after="0" w:line="288" w:lineRule="auto"/>
        <w:ind w:left="1134" w:hanging="283"/>
        <w:jc w:val="both"/>
        <w:rPr>
          <w:rFonts w:ascii="Times New Roman" w:hAnsi="Times New Roman" w:cs="Times New Roman"/>
          <w:sz w:val="24"/>
          <w:lang w:val="sr-Cyrl-RS"/>
        </w:rPr>
      </w:pPr>
    </w:p>
    <w:p w14:paraId="609A05D9" w14:textId="77777777" w:rsidR="005D3AF4" w:rsidRDefault="005D3AF4" w:rsidP="00940C48">
      <w:pPr>
        <w:spacing w:after="0" w:line="288" w:lineRule="auto"/>
        <w:jc w:val="center"/>
        <w:rPr>
          <w:rFonts w:ascii="Times New Roman" w:hAnsi="Times New Roman" w:cs="Times New Roman"/>
          <w:b/>
          <w:sz w:val="24"/>
          <w:lang w:val="sr-Cyrl-RS"/>
        </w:rPr>
      </w:pPr>
      <w:r w:rsidRPr="009D35CE">
        <w:rPr>
          <w:rFonts w:ascii="Times New Roman" w:hAnsi="Times New Roman" w:cs="Times New Roman"/>
          <w:b/>
          <w:sz w:val="24"/>
          <w:lang w:val="sr-Cyrl-RS"/>
        </w:rPr>
        <w:t>Приходи и расходи (пословни, финансијски и остали)</w:t>
      </w:r>
    </w:p>
    <w:p w14:paraId="0FDF4E65" w14:textId="77777777" w:rsidR="00FB4D8F" w:rsidRPr="009D35CE" w:rsidRDefault="00FB4D8F" w:rsidP="00940C48">
      <w:pPr>
        <w:spacing w:after="0" w:line="288" w:lineRule="auto"/>
        <w:jc w:val="center"/>
        <w:rPr>
          <w:rFonts w:ascii="Times New Roman" w:hAnsi="Times New Roman" w:cs="Times New Roman"/>
          <w:b/>
          <w:sz w:val="24"/>
          <w:lang w:val="sr-Cyrl-RS"/>
        </w:rPr>
      </w:pPr>
    </w:p>
    <w:p w14:paraId="04CF3623" w14:textId="77777777" w:rsidR="005D3AF4" w:rsidRPr="009D35CE" w:rsidRDefault="005D3AF4" w:rsidP="00940C48">
      <w:pPr>
        <w:spacing w:after="0" w:line="288" w:lineRule="auto"/>
        <w:jc w:val="center"/>
        <w:rPr>
          <w:rFonts w:ascii="Times New Roman" w:hAnsi="Times New Roman" w:cs="Times New Roman"/>
          <w:b/>
          <w:sz w:val="24"/>
          <w:lang w:val="sr-Cyrl-RS"/>
        </w:rPr>
      </w:pPr>
      <w:r w:rsidRPr="009D35CE">
        <w:rPr>
          <w:rFonts w:ascii="Times New Roman" w:hAnsi="Times New Roman" w:cs="Times New Roman"/>
          <w:b/>
          <w:sz w:val="24"/>
          <w:lang w:val="sr-Cyrl-RS"/>
        </w:rPr>
        <w:t>Члан 3</w:t>
      </w:r>
      <w:r w:rsidR="004A26F6">
        <w:rPr>
          <w:rFonts w:ascii="Times New Roman" w:hAnsi="Times New Roman" w:cs="Times New Roman"/>
          <w:b/>
          <w:sz w:val="24"/>
          <w:lang w:val="sr-Cyrl-RS"/>
        </w:rPr>
        <w:t>6</w:t>
      </w:r>
      <w:r w:rsidRPr="009D35CE">
        <w:rPr>
          <w:rFonts w:ascii="Times New Roman" w:hAnsi="Times New Roman" w:cs="Times New Roman"/>
          <w:b/>
          <w:sz w:val="24"/>
          <w:lang w:val="sr-Cyrl-RS"/>
        </w:rPr>
        <w:t>.</w:t>
      </w:r>
    </w:p>
    <w:p w14:paraId="1C5C8E18" w14:textId="77777777" w:rsidR="005D3AF4" w:rsidRDefault="005D3AF4" w:rsidP="00940C48">
      <w:pPr>
        <w:spacing w:after="0" w:line="288" w:lineRule="auto"/>
        <w:ind w:firstLine="851"/>
        <w:jc w:val="both"/>
        <w:rPr>
          <w:rFonts w:ascii="Times New Roman" w:hAnsi="Times New Roman" w:cs="Times New Roman"/>
          <w:sz w:val="24"/>
          <w:lang w:val="sr-Cyrl-RS"/>
        </w:rPr>
      </w:pPr>
      <w:r w:rsidRPr="005D3AF4">
        <w:rPr>
          <w:rFonts w:ascii="Times New Roman" w:hAnsi="Times New Roman" w:cs="Times New Roman"/>
          <w:sz w:val="24"/>
          <w:lang w:val="sr-Cyrl-RS"/>
        </w:rPr>
        <w:t>Процењивање позиција биланса успеха, односно позиција прихода и расхода (пословних, финансијских и осталих) врши се на начин прописан у Од</w:t>
      </w:r>
      <w:r w:rsidR="009D35CE">
        <w:rPr>
          <w:rFonts w:ascii="Times New Roman" w:hAnsi="Times New Roman" w:cs="Times New Roman"/>
          <w:sz w:val="24"/>
          <w:lang w:val="sr-Cyrl-RS"/>
        </w:rPr>
        <w:t>ељ</w:t>
      </w:r>
      <w:r w:rsidRPr="005D3AF4">
        <w:rPr>
          <w:rFonts w:ascii="Times New Roman" w:hAnsi="Times New Roman" w:cs="Times New Roman"/>
          <w:sz w:val="24"/>
          <w:lang w:val="sr-Cyrl-RS"/>
        </w:rPr>
        <w:t>ку 5 Извештај о укупном резултату и биланс успеха и Оде</w:t>
      </w:r>
      <w:r w:rsidR="009D35CE">
        <w:rPr>
          <w:rFonts w:ascii="Times New Roman" w:hAnsi="Times New Roman" w:cs="Times New Roman"/>
          <w:sz w:val="24"/>
          <w:lang w:val="sr-Cyrl-RS"/>
        </w:rPr>
        <w:t>љ</w:t>
      </w:r>
      <w:r w:rsidRPr="005D3AF4">
        <w:rPr>
          <w:rFonts w:ascii="Times New Roman" w:hAnsi="Times New Roman" w:cs="Times New Roman"/>
          <w:sz w:val="24"/>
          <w:lang w:val="sr-Cyrl-RS"/>
        </w:rPr>
        <w:t>ку 23 Приходи.</w:t>
      </w:r>
    </w:p>
    <w:p w14:paraId="25C3FD18" w14:textId="77777777" w:rsidR="00CE3500" w:rsidRDefault="00CE3500" w:rsidP="00940C48">
      <w:pPr>
        <w:spacing w:after="0" w:line="288" w:lineRule="auto"/>
        <w:jc w:val="center"/>
        <w:rPr>
          <w:rFonts w:ascii="Times New Roman" w:hAnsi="Times New Roman" w:cs="Times New Roman"/>
          <w:b/>
          <w:sz w:val="24"/>
          <w:lang w:val="sr-Cyrl-RS"/>
        </w:rPr>
      </w:pPr>
      <w:r w:rsidRPr="00CE3500">
        <w:rPr>
          <w:rFonts w:ascii="Times New Roman" w:eastAsia="Times New Roman" w:hAnsi="Times New Roman" w:cs="Times New Roman"/>
          <w:b/>
          <w:sz w:val="24"/>
          <w:szCs w:val="24"/>
        </w:rPr>
        <w:t>IV</w:t>
      </w:r>
      <w:r w:rsidRPr="00CE3500">
        <w:rPr>
          <w:rFonts w:ascii="Times New Roman" w:hAnsi="Times New Roman" w:cs="Times New Roman"/>
          <w:b/>
          <w:sz w:val="24"/>
          <w:lang w:val="sr-Cyrl-RS"/>
        </w:rPr>
        <w:t xml:space="preserve"> ПРЕЛАЗНЕ И ЗАВРШНЕ ОДРЕДБЕ</w:t>
      </w:r>
    </w:p>
    <w:p w14:paraId="6AD15B68" w14:textId="77777777" w:rsidR="00CE3500" w:rsidRPr="00CE3500" w:rsidRDefault="00CE3500" w:rsidP="00940C48">
      <w:pPr>
        <w:spacing w:after="0" w:line="288" w:lineRule="auto"/>
        <w:ind w:firstLine="851"/>
        <w:jc w:val="center"/>
        <w:rPr>
          <w:rFonts w:ascii="Times New Roman" w:hAnsi="Times New Roman" w:cs="Times New Roman"/>
          <w:b/>
          <w:sz w:val="24"/>
          <w:lang w:val="sr-Cyrl-RS"/>
        </w:rPr>
      </w:pPr>
    </w:p>
    <w:p w14:paraId="7CAC8EE0" w14:textId="77777777" w:rsidR="00CE3500" w:rsidRPr="00CE3500" w:rsidRDefault="00CE3500" w:rsidP="00940C48">
      <w:pPr>
        <w:spacing w:after="0" w:line="288" w:lineRule="auto"/>
        <w:jc w:val="center"/>
        <w:rPr>
          <w:rFonts w:ascii="Times New Roman" w:hAnsi="Times New Roman" w:cs="Times New Roman"/>
          <w:sz w:val="24"/>
          <w:lang w:val="sr-Cyrl-RS"/>
        </w:rPr>
      </w:pPr>
      <w:r w:rsidRPr="00CE3500">
        <w:rPr>
          <w:rFonts w:ascii="Times New Roman" w:hAnsi="Times New Roman" w:cs="Times New Roman"/>
          <w:sz w:val="24"/>
          <w:lang w:val="sr-Cyrl-RS"/>
        </w:rPr>
        <w:t>Члан 3</w:t>
      </w:r>
      <w:r w:rsidR="004A26F6">
        <w:rPr>
          <w:rFonts w:ascii="Times New Roman" w:hAnsi="Times New Roman" w:cs="Times New Roman"/>
          <w:sz w:val="24"/>
          <w:lang w:val="sr-Cyrl-RS"/>
        </w:rPr>
        <w:t>7</w:t>
      </w:r>
      <w:r w:rsidRPr="00CE3500">
        <w:rPr>
          <w:rFonts w:ascii="Times New Roman" w:hAnsi="Times New Roman" w:cs="Times New Roman"/>
          <w:sz w:val="24"/>
          <w:lang w:val="sr-Cyrl-RS"/>
        </w:rPr>
        <w:t>.</w:t>
      </w:r>
    </w:p>
    <w:p w14:paraId="02F22F60" w14:textId="77777777" w:rsidR="00CE3500" w:rsidRDefault="00CE3500" w:rsidP="00940C48">
      <w:pPr>
        <w:spacing w:after="0" w:line="288" w:lineRule="auto"/>
        <w:ind w:firstLine="851"/>
        <w:jc w:val="both"/>
        <w:rPr>
          <w:rFonts w:ascii="Times New Roman" w:hAnsi="Times New Roman" w:cs="Times New Roman"/>
          <w:sz w:val="24"/>
          <w:lang w:val="sr-Cyrl-RS"/>
        </w:rPr>
      </w:pPr>
      <w:r w:rsidRPr="00CE3500">
        <w:rPr>
          <w:rFonts w:ascii="Times New Roman" w:hAnsi="Times New Roman" w:cs="Times New Roman"/>
          <w:sz w:val="24"/>
          <w:lang w:val="sr-Cyrl-RS"/>
        </w:rPr>
        <w:t>Овај Правилник ступа на снагу осмог дана од дана објав</w:t>
      </w:r>
      <w:r>
        <w:rPr>
          <w:rFonts w:ascii="Times New Roman" w:hAnsi="Times New Roman" w:cs="Times New Roman"/>
          <w:sz w:val="24"/>
          <w:lang w:val="sr-Cyrl-RS"/>
        </w:rPr>
        <w:t>љ</w:t>
      </w:r>
      <w:r w:rsidRPr="00CE3500">
        <w:rPr>
          <w:rFonts w:ascii="Times New Roman" w:hAnsi="Times New Roman" w:cs="Times New Roman"/>
          <w:sz w:val="24"/>
          <w:lang w:val="sr-Cyrl-RS"/>
        </w:rPr>
        <w:t>ивања на огласној табли</w:t>
      </w:r>
      <w:r>
        <w:rPr>
          <w:rFonts w:ascii="Times New Roman" w:hAnsi="Times New Roman" w:cs="Times New Roman"/>
          <w:sz w:val="24"/>
          <w:lang w:val="sr-Cyrl-RS"/>
        </w:rPr>
        <w:t>.</w:t>
      </w:r>
    </w:p>
    <w:p w14:paraId="20101D11" w14:textId="77777777" w:rsidR="00CE3500" w:rsidRDefault="00CE3500" w:rsidP="00940C48">
      <w:pPr>
        <w:spacing w:after="0" w:line="288" w:lineRule="auto"/>
        <w:ind w:firstLine="851"/>
        <w:jc w:val="both"/>
        <w:rPr>
          <w:rFonts w:ascii="Times New Roman" w:hAnsi="Times New Roman" w:cs="Times New Roman"/>
          <w:sz w:val="24"/>
          <w:lang w:val="sr-Cyrl-RS"/>
        </w:rPr>
      </w:pPr>
    </w:p>
    <w:p w14:paraId="2537C895" w14:textId="77777777" w:rsidR="00CE3500" w:rsidRDefault="00CE3500" w:rsidP="00940C48">
      <w:pPr>
        <w:spacing w:after="0" w:line="288" w:lineRule="auto"/>
        <w:ind w:firstLine="851"/>
        <w:jc w:val="both"/>
        <w:rPr>
          <w:rFonts w:ascii="Times New Roman" w:hAnsi="Times New Roman" w:cs="Times New Roman"/>
          <w:sz w:val="24"/>
          <w:lang w:val="sr-Cyrl-RS"/>
        </w:rPr>
      </w:pPr>
    </w:p>
    <w:p w14:paraId="6816B778" w14:textId="77777777" w:rsidR="00CE3500" w:rsidRDefault="00CE3500" w:rsidP="00940C48">
      <w:pPr>
        <w:spacing w:after="0" w:line="288" w:lineRule="auto"/>
        <w:jc w:val="both"/>
        <w:rPr>
          <w:rFonts w:ascii="Times New Roman" w:hAnsi="Times New Roman" w:cs="Times New Roman"/>
          <w:sz w:val="24"/>
          <w:lang w:val="sr-Cyrl-RS"/>
        </w:rPr>
      </w:pPr>
      <w:r>
        <w:rPr>
          <w:rFonts w:ascii="Times New Roman" w:hAnsi="Times New Roman" w:cs="Times New Roman"/>
          <w:sz w:val="24"/>
          <w:lang w:val="sr-Cyrl-RS"/>
        </w:rPr>
        <w:t>Број:</w:t>
      </w:r>
    </w:p>
    <w:p w14:paraId="4A897167" w14:textId="3DF9D337" w:rsidR="00CE3500" w:rsidRDefault="0003166B" w:rsidP="00940C48">
      <w:pPr>
        <w:spacing w:after="0" w:line="288" w:lineRule="auto"/>
        <w:jc w:val="both"/>
        <w:rPr>
          <w:rFonts w:ascii="Times New Roman" w:hAnsi="Times New Roman" w:cs="Times New Roman"/>
          <w:sz w:val="24"/>
          <w:lang w:val="sr-Cyrl-RS"/>
        </w:rPr>
      </w:pPr>
      <w:r>
        <w:rPr>
          <w:rFonts w:ascii="Times New Roman" w:hAnsi="Times New Roman" w:cs="Times New Roman"/>
          <w:sz w:val="24"/>
          <w:lang w:val="sr-Cyrl-RS"/>
        </w:rPr>
        <w:t>У Крупњу</w:t>
      </w:r>
    </w:p>
    <w:p w14:paraId="15D04B18" w14:textId="1662E58D" w:rsidR="00CE3500" w:rsidRDefault="00CE3500" w:rsidP="00940C48">
      <w:pPr>
        <w:spacing w:after="0" w:line="288" w:lineRule="auto"/>
        <w:jc w:val="both"/>
        <w:rPr>
          <w:rFonts w:ascii="Times New Roman" w:hAnsi="Times New Roman" w:cs="Times New Roman"/>
          <w:sz w:val="24"/>
          <w:lang w:val="sr-Cyrl-RS"/>
        </w:rPr>
      </w:pPr>
      <w:r>
        <w:rPr>
          <w:rFonts w:ascii="Times New Roman" w:hAnsi="Times New Roman" w:cs="Times New Roman"/>
          <w:sz w:val="24"/>
          <w:lang w:val="sr-Cyrl-RS"/>
        </w:rPr>
        <w:t>Дана:</w:t>
      </w:r>
      <w:r w:rsidR="0003166B">
        <w:rPr>
          <w:rFonts w:ascii="Times New Roman" w:hAnsi="Times New Roman" w:cs="Times New Roman"/>
          <w:sz w:val="24"/>
          <w:lang w:val="sr-Cyrl-RS"/>
        </w:rPr>
        <w:t>30.11.2020.</w:t>
      </w:r>
    </w:p>
    <w:p w14:paraId="72DDA6EA" w14:textId="77777777" w:rsidR="00CE3500" w:rsidRDefault="00CE3500" w:rsidP="00940C48">
      <w:pPr>
        <w:spacing w:after="0" w:line="288" w:lineRule="auto"/>
        <w:jc w:val="both"/>
        <w:rPr>
          <w:rFonts w:ascii="Times New Roman" w:hAnsi="Times New Roman" w:cs="Times New Roman"/>
          <w:sz w:val="24"/>
          <w:lang w:val="sr-Cyrl-RS"/>
        </w:rPr>
      </w:pPr>
    </w:p>
    <w:p w14:paraId="3C595EFC" w14:textId="77777777" w:rsidR="00CE3500" w:rsidRDefault="00CE3500" w:rsidP="00940C48">
      <w:pPr>
        <w:tabs>
          <w:tab w:val="left" w:pos="4536"/>
        </w:tabs>
        <w:spacing w:after="0" w:line="288" w:lineRule="auto"/>
        <w:jc w:val="both"/>
        <w:rPr>
          <w:rFonts w:ascii="Times New Roman" w:hAnsi="Times New Roman" w:cs="Times New Roman"/>
          <w:b/>
          <w:sz w:val="24"/>
          <w:lang w:val="sr-Cyrl-RS"/>
        </w:rPr>
      </w:pPr>
      <w:r>
        <w:rPr>
          <w:rFonts w:ascii="Times New Roman" w:hAnsi="Times New Roman" w:cs="Times New Roman"/>
          <w:sz w:val="24"/>
          <w:lang w:val="sr-Cyrl-RS"/>
        </w:rPr>
        <w:tab/>
      </w:r>
      <w:r w:rsidRPr="00CE3500">
        <w:rPr>
          <w:rFonts w:ascii="Times New Roman" w:hAnsi="Times New Roman" w:cs="Times New Roman"/>
          <w:b/>
          <w:sz w:val="24"/>
          <w:lang w:val="sr-Cyrl-RS"/>
        </w:rPr>
        <w:t>ПРЕДСЕДНИК НАДЗОРНОГ ОДБОРА</w:t>
      </w:r>
    </w:p>
    <w:p w14:paraId="4B9DCCAD" w14:textId="77777777" w:rsidR="00CE3500" w:rsidRDefault="00CE3500" w:rsidP="00940C48">
      <w:pPr>
        <w:tabs>
          <w:tab w:val="left" w:pos="4536"/>
        </w:tabs>
        <w:spacing w:after="0" w:line="288" w:lineRule="auto"/>
        <w:jc w:val="both"/>
        <w:rPr>
          <w:rFonts w:ascii="Times New Roman" w:hAnsi="Times New Roman" w:cs="Times New Roman"/>
          <w:b/>
          <w:sz w:val="24"/>
          <w:lang w:val="sr-Cyrl-RS"/>
        </w:rPr>
      </w:pPr>
    </w:p>
    <w:p w14:paraId="7FC1EE99" w14:textId="77777777" w:rsidR="00CE3500" w:rsidRDefault="00CE3500" w:rsidP="00940C48">
      <w:pPr>
        <w:tabs>
          <w:tab w:val="left" w:pos="4536"/>
        </w:tabs>
        <w:spacing w:after="0" w:line="288" w:lineRule="auto"/>
        <w:jc w:val="both"/>
        <w:rPr>
          <w:rFonts w:ascii="Times New Roman" w:hAnsi="Times New Roman" w:cs="Times New Roman"/>
          <w:b/>
          <w:sz w:val="24"/>
          <w:lang w:val="sr-Cyrl-RS"/>
        </w:rPr>
      </w:pPr>
      <w:r>
        <w:rPr>
          <w:rFonts w:ascii="Times New Roman" w:hAnsi="Times New Roman" w:cs="Times New Roman"/>
          <w:b/>
          <w:sz w:val="24"/>
          <w:lang w:val="sr-Cyrl-RS"/>
        </w:rPr>
        <w:tab/>
        <w:t>____________________________________</w:t>
      </w:r>
    </w:p>
    <w:p w14:paraId="4DEB570C" w14:textId="4F391005" w:rsidR="00CE3500" w:rsidRPr="00CE3500" w:rsidRDefault="00CE3500" w:rsidP="00FB4D8F">
      <w:pPr>
        <w:tabs>
          <w:tab w:val="left" w:pos="4962"/>
        </w:tabs>
        <w:spacing w:after="0" w:line="288" w:lineRule="auto"/>
        <w:jc w:val="both"/>
        <w:rPr>
          <w:rFonts w:ascii="Times New Roman" w:hAnsi="Times New Roman" w:cs="Times New Roman"/>
          <w:sz w:val="24"/>
          <w:lang w:val="sr-Cyrl-RS"/>
        </w:rPr>
      </w:pPr>
      <w:r>
        <w:rPr>
          <w:rFonts w:ascii="Times New Roman" w:hAnsi="Times New Roman" w:cs="Times New Roman"/>
          <w:b/>
          <w:sz w:val="24"/>
          <w:lang w:val="sr-Cyrl-RS"/>
        </w:rPr>
        <w:tab/>
      </w:r>
      <w:r w:rsidR="0003166B">
        <w:rPr>
          <w:rFonts w:ascii="Times New Roman" w:hAnsi="Times New Roman" w:cs="Times New Roman"/>
          <w:sz w:val="24"/>
          <w:lang w:val="sr-Cyrl-RS"/>
        </w:rPr>
        <w:t xml:space="preserve">           Александар Зарић</w:t>
      </w:r>
    </w:p>
    <w:sectPr w:rsidR="00CE3500" w:rsidRPr="00CE3500" w:rsidSect="00FB4D8F">
      <w:pgSz w:w="11907" w:h="16840" w:code="9"/>
      <w:pgMar w:top="1247" w:right="1418" w:bottom="124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C5"/>
    <w:rsid w:val="0003166B"/>
    <w:rsid w:val="000859DE"/>
    <w:rsid w:val="000A22C5"/>
    <w:rsid w:val="000F5D0A"/>
    <w:rsid w:val="00104123"/>
    <w:rsid w:val="001125E4"/>
    <w:rsid w:val="002F3A29"/>
    <w:rsid w:val="00385FF0"/>
    <w:rsid w:val="0046796A"/>
    <w:rsid w:val="00485A72"/>
    <w:rsid w:val="004A26F6"/>
    <w:rsid w:val="004B6E4C"/>
    <w:rsid w:val="005D3AF4"/>
    <w:rsid w:val="005E450F"/>
    <w:rsid w:val="006227D5"/>
    <w:rsid w:val="00705D8E"/>
    <w:rsid w:val="0074452C"/>
    <w:rsid w:val="0074453F"/>
    <w:rsid w:val="00845474"/>
    <w:rsid w:val="00882A45"/>
    <w:rsid w:val="008A322E"/>
    <w:rsid w:val="00940C48"/>
    <w:rsid w:val="00950D6B"/>
    <w:rsid w:val="009D35CE"/>
    <w:rsid w:val="00AA0872"/>
    <w:rsid w:val="00B20F70"/>
    <w:rsid w:val="00B51F7A"/>
    <w:rsid w:val="00CE3500"/>
    <w:rsid w:val="00CF1FC4"/>
    <w:rsid w:val="00D73FF4"/>
    <w:rsid w:val="00DA4937"/>
    <w:rsid w:val="00DE05F0"/>
    <w:rsid w:val="00E27CB4"/>
    <w:rsid w:val="00E452C2"/>
    <w:rsid w:val="00F013E7"/>
    <w:rsid w:val="00FB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F058"/>
  <w15:chartTrackingRefBased/>
  <w15:docId w15:val="{D205450D-AE44-4E34-AF2C-0B3D05D5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23</Pages>
  <Words>7625</Words>
  <Characters>43465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Matic</dc:creator>
  <cp:keywords/>
  <dc:description/>
  <cp:lastModifiedBy>pc</cp:lastModifiedBy>
  <cp:revision>4</cp:revision>
  <dcterms:created xsi:type="dcterms:W3CDTF">2021-01-26T09:44:00Z</dcterms:created>
  <dcterms:modified xsi:type="dcterms:W3CDTF">2021-01-28T12:13:00Z</dcterms:modified>
</cp:coreProperties>
</file>